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9EE8" w14:textId="77777777" w:rsidR="00703D2E" w:rsidRPr="00C02B0C" w:rsidRDefault="00703D2E" w:rsidP="00C02B0C">
      <w:pPr>
        <w:spacing w:before="240"/>
        <w:rPr>
          <w:sz w:val="28"/>
          <w:szCs w:val="28"/>
        </w:rPr>
      </w:pPr>
    </w:p>
    <w:tbl>
      <w:tblPr>
        <w:tblStyle w:val="a2"/>
        <w:tblW w:w="885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703D2E" w:rsidRPr="00C02B0C" w14:paraId="70AB59E1" w14:textId="77777777">
        <w:trPr>
          <w:trHeight w:val="2025"/>
        </w:trPr>
        <w:tc>
          <w:tcPr>
            <w:tcW w:w="8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AFD571" w14:textId="77777777" w:rsidR="00703D2E" w:rsidRPr="00C02B0C" w:rsidRDefault="004B20A4" w:rsidP="00C02B0C">
            <w:pPr>
              <w:rPr>
                <w:b/>
              </w:rPr>
            </w:pPr>
            <w:r w:rsidRPr="00C02B0C">
              <w:t xml:space="preserve">Please note, the Commission </w:t>
            </w:r>
            <w:r w:rsidRPr="00C02B0C">
              <w:rPr>
                <w:b/>
              </w:rPr>
              <w:t>cannot</w:t>
            </w:r>
            <w:r w:rsidRPr="00C02B0C">
              <w:t xml:space="preserve"> ‘replay’ competitions or judge how individuals fared against the criteria for a post in competition with others. The Commission is principles-based and we do not prescribe how panels score candidates. </w:t>
            </w:r>
            <w:r w:rsidRPr="00C02B0C">
              <w:rPr>
                <w:b/>
              </w:rPr>
              <w:t>We cannot consider complaints solely based on scores awarded or feedback given at either sift or interview. It should also be noted departments are not required to give feedback and it is entirely at the discretion of the recruiting department as to whether they provide this. As such, this reason solely would not amount to a breach of the Recruitment Principles</w:t>
            </w:r>
          </w:p>
          <w:p w14:paraId="2D9C1B81" w14:textId="64249F70" w:rsidR="00703D2E" w:rsidRPr="00C02B0C" w:rsidRDefault="004B20A4" w:rsidP="00C02B0C">
            <w:pPr>
              <w:rPr>
                <w:b/>
              </w:rPr>
            </w:pPr>
            <w:r w:rsidRPr="00C02B0C">
              <w:rPr>
                <w:b/>
              </w:rPr>
              <w:t xml:space="preserve">Please read through </w:t>
            </w:r>
            <w:hyperlink r:id="rId8">
              <w:r w:rsidRPr="00C02B0C">
                <w:rPr>
                  <w:b/>
                  <w:color w:val="1155CC"/>
                  <w:u w:val="single"/>
                </w:rPr>
                <w:t>our guidance</w:t>
              </w:r>
            </w:hyperlink>
            <w:r w:rsidRPr="00C02B0C">
              <w:rPr>
                <w:b/>
              </w:rPr>
              <w:t xml:space="preserve"> or visit </w:t>
            </w:r>
            <w:hyperlink r:id="rId9">
              <w:r w:rsidRPr="00C02B0C">
                <w:rPr>
                  <w:b/>
                  <w:color w:val="1155CC"/>
                  <w:u w:val="single"/>
                </w:rPr>
                <w:t>our website</w:t>
              </w:r>
            </w:hyperlink>
            <w:r w:rsidRPr="00C02B0C">
              <w:rPr>
                <w:b/>
              </w:rPr>
              <w:t xml:space="preserve"> for more information on how we handle complaints against the </w:t>
            </w:r>
            <w:hyperlink r:id="rId10">
              <w:r w:rsidRPr="00C02B0C">
                <w:rPr>
                  <w:b/>
                  <w:color w:val="1155CC"/>
                  <w:u w:val="single"/>
                </w:rPr>
                <w:t>Recruitment Principles</w:t>
              </w:r>
            </w:hyperlink>
            <w:r w:rsidRPr="00C02B0C">
              <w:rPr>
                <w:b/>
              </w:rPr>
              <w:t xml:space="preserve">. </w:t>
            </w:r>
          </w:p>
          <w:p w14:paraId="58D7FA54" w14:textId="77777777" w:rsidR="00703D2E" w:rsidRPr="00C02B0C" w:rsidRDefault="004B20A4" w:rsidP="00C02B0C">
            <w:pPr>
              <w:rPr>
                <w:b/>
              </w:rPr>
            </w:pPr>
            <w:r w:rsidRPr="00C02B0C">
              <w:rPr>
                <w:b/>
              </w:rPr>
              <w:t>We are committed to respecting your privacy and safety in collecting and processing your personal data</w:t>
            </w:r>
            <w:r w:rsidRPr="00C02B0C">
              <w:rPr>
                <w:b/>
                <w:vertAlign w:val="superscript"/>
              </w:rPr>
              <w:footnoteReference w:id="1"/>
            </w:r>
            <w:r w:rsidRPr="00C02B0C">
              <w:rPr>
                <w:b/>
              </w:rPr>
              <w:t>.</w:t>
            </w:r>
          </w:p>
        </w:tc>
      </w:tr>
    </w:tbl>
    <w:p w14:paraId="78A4061E" w14:textId="77777777" w:rsidR="00703D2E" w:rsidRPr="00C02B0C" w:rsidRDefault="004B20A4" w:rsidP="00C02B0C">
      <w:pPr>
        <w:spacing w:before="240"/>
        <w:rPr>
          <w:b/>
          <w:sz w:val="24"/>
          <w:szCs w:val="24"/>
        </w:rPr>
      </w:pPr>
      <w:r w:rsidRPr="00C02B0C">
        <w:rPr>
          <w:i/>
        </w:rPr>
        <w:t xml:space="preserve"> </w:t>
      </w:r>
      <w:r w:rsidRPr="00C02B0C">
        <w:rPr>
          <w:b/>
          <w:sz w:val="24"/>
          <w:szCs w:val="24"/>
        </w:rPr>
        <w:t xml:space="preserve"> Please complete ALL questions.</w:t>
      </w:r>
    </w:p>
    <w:p w14:paraId="478BB6FE" w14:textId="77777777" w:rsidR="00703D2E" w:rsidRPr="00C02B0C" w:rsidRDefault="004B20A4" w:rsidP="00C02B0C">
      <w:pPr>
        <w:numPr>
          <w:ilvl w:val="0"/>
          <w:numId w:val="1"/>
        </w:numPr>
        <w:spacing w:before="240"/>
        <w:rPr>
          <w:b/>
        </w:rPr>
      </w:pPr>
      <w:r w:rsidRPr="00C02B0C">
        <w:rPr>
          <w:b/>
        </w:rPr>
        <w:t>Are you presenting a complaint under the Recruitment Principles?</w:t>
      </w:r>
    </w:p>
    <w:p w14:paraId="55F7FF1F" w14:textId="77777777" w:rsidR="00703D2E" w:rsidRPr="00C02B0C" w:rsidRDefault="004B20A4" w:rsidP="00C02B0C">
      <w:pPr>
        <w:spacing w:before="240"/>
        <w:ind w:firstLine="720"/>
      </w:pPr>
      <w:r w:rsidRPr="00C02B0C">
        <w:t xml:space="preserve">Yes </w:t>
      </w:r>
      <w:r w:rsidRPr="00C02B0C">
        <w:rPr>
          <w:rFonts w:ascii="Segoe UI Symbol" w:hAnsi="Segoe UI Symbol" w:cs="Segoe UI Symbol"/>
        </w:rPr>
        <w:t>☐</w:t>
      </w:r>
    </w:p>
    <w:p w14:paraId="260321BA" w14:textId="77777777" w:rsidR="00703D2E" w:rsidRPr="00C02B0C" w:rsidRDefault="004B20A4" w:rsidP="00C02B0C">
      <w:pPr>
        <w:ind w:left="720"/>
      </w:pPr>
      <w:r w:rsidRPr="00C02B0C">
        <w:t xml:space="preserve">No </w:t>
      </w:r>
      <w:r w:rsidRPr="00C02B0C">
        <w:rPr>
          <w:rFonts w:ascii="Segoe UI Symbol" w:hAnsi="Segoe UI Symbol" w:cs="Segoe UI Symbol"/>
        </w:rPr>
        <w:t>☐</w:t>
      </w:r>
    </w:p>
    <w:p w14:paraId="6131B1C3" w14:textId="77777777" w:rsidR="00703D2E" w:rsidRPr="00C02B0C" w:rsidRDefault="004B20A4" w:rsidP="00C02B0C">
      <w:pPr>
        <w:spacing w:before="240"/>
      </w:pPr>
      <w:r w:rsidRPr="00C02B0C">
        <w:t xml:space="preserve">If no, please follow the link to </w:t>
      </w:r>
      <w:sdt>
        <w:sdtPr>
          <w:tag w:val="goog_rdk_0"/>
          <w:id w:val="1044262016"/>
        </w:sdtPr>
        <w:sdtEndPr/>
        <w:sdtContent/>
      </w:sdt>
      <w:r w:rsidRPr="00C02B0C">
        <w:t>the Code Complaint form. The Commission only intervenes in matters relating to the Recruitment Principles or the Civil Service Code.</w:t>
      </w:r>
    </w:p>
    <w:p w14:paraId="4A7D73D6" w14:textId="09AEE4CC" w:rsidR="00703D2E" w:rsidRPr="00C02B0C" w:rsidRDefault="004B20A4" w:rsidP="00C02B0C">
      <w:pPr>
        <w:spacing w:before="240"/>
      </w:pPr>
      <w:r w:rsidRPr="00C02B0C">
        <w:t xml:space="preserve">If you are not presenting a complaint to the Civil Service Commission under the Civil Service Commission’s </w:t>
      </w:r>
      <w:hyperlink r:id="rId11">
        <w:r w:rsidRPr="00C02B0C">
          <w:rPr>
            <w:color w:val="1155CC"/>
            <w:u w:val="single"/>
          </w:rPr>
          <w:t>Recruitment Principles</w:t>
        </w:r>
      </w:hyperlink>
      <w:r w:rsidRPr="00C02B0C">
        <w:t xml:space="preserve"> the Civil Service Commission cannot progress your complaint. If you proceed to submit a complaint outside of the provisions mentioned above, the Commission will issue a response to advise you that your complaint has been closed with no further action to be taken. No further response will be issued.</w:t>
      </w:r>
    </w:p>
    <w:p w14:paraId="49D1A518" w14:textId="77777777" w:rsidR="00703D2E" w:rsidRPr="00C02B0C" w:rsidRDefault="004B20A4" w:rsidP="00C02B0C">
      <w:pPr>
        <w:numPr>
          <w:ilvl w:val="0"/>
          <w:numId w:val="1"/>
        </w:numPr>
        <w:spacing w:before="240"/>
      </w:pPr>
      <w:r w:rsidRPr="00C02B0C">
        <w:rPr>
          <w:b/>
        </w:rPr>
        <w:t>Are you presenting a complaint, under the Recruitment Principles,</w:t>
      </w:r>
      <w:r w:rsidRPr="00C02B0C">
        <w:t xml:space="preserve"> </w:t>
      </w:r>
      <w:r w:rsidRPr="00C02B0C">
        <w:rPr>
          <w:b/>
        </w:rPr>
        <w:t>regarding an external recruitment campaign</w:t>
      </w:r>
      <w:r w:rsidRPr="00C02B0C">
        <w:t>?</w:t>
      </w:r>
    </w:p>
    <w:p w14:paraId="0AB76715" w14:textId="77777777" w:rsidR="00703D2E" w:rsidRPr="00C02B0C" w:rsidRDefault="00703D2E" w:rsidP="00C02B0C">
      <w:pPr>
        <w:ind w:left="720"/>
      </w:pPr>
    </w:p>
    <w:p w14:paraId="38FA508B" w14:textId="77777777" w:rsidR="00703D2E" w:rsidRPr="00C02B0C" w:rsidRDefault="004B20A4" w:rsidP="00C02B0C">
      <w:pPr>
        <w:ind w:left="720"/>
      </w:pPr>
      <w:r w:rsidRPr="00C02B0C">
        <w:t xml:space="preserve">Yes </w:t>
      </w:r>
      <w:r w:rsidRPr="00C02B0C">
        <w:rPr>
          <w:rFonts w:ascii="Segoe UI Symbol" w:hAnsi="Segoe UI Symbol" w:cs="Segoe UI Symbol"/>
        </w:rPr>
        <w:t>☐</w:t>
      </w:r>
    </w:p>
    <w:p w14:paraId="75F0BC02" w14:textId="77777777" w:rsidR="00703D2E" w:rsidRPr="00C02B0C" w:rsidRDefault="004B20A4" w:rsidP="00C02B0C">
      <w:pPr>
        <w:ind w:left="720"/>
      </w:pPr>
      <w:r w:rsidRPr="00C02B0C">
        <w:t xml:space="preserve">No </w:t>
      </w:r>
      <w:r w:rsidRPr="00C02B0C">
        <w:rPr>
          <w:rFonts w:ascii="Segoe UI Symbol" w:hAnsi="Segoe UI Symbol" w:cs="Segoe UI Symbol"/>
        </w:rPr>
        <w:t>☐</w:t>
      </w:r>
    </w:p>
    <w:p w14:paraId="2F699EED" w14:textId="77777777" w:rsidR="00703D2E" w:rsidRPr="00C02B0C" w:rsidRDefault="004B20A4" w:rsidP="00C02B0C">
      <w:pPr>
        <w:spacing w:before="240"/>
        <w:rPr>
          <w:b/>
          <w:sz w:val="24"/>
          <w:szCs w:val="24"/>
          <w:u w:val="single"/>
        </w:rPr>
      </w:pPr>
      <w:r w:rsidRPr="00C02B0C">
        <w:lastRenderedPageBreak/>
        <w:t>The Commission can only accept complaints about external competitions. Internal competitions including temporary and/or permanent internal promotion and other across government campaigns are outside of our remit (unless they are chaired by one of our Commissioners).</w:t>
      </w:r>
    </w:p>
    <w:p w14:paraId="0202A9DE" w14:textId="77777777" w:rsidR="00703D2E" w:rsidRPr="00C02B0C" w:rsidRDefault="004B20A4" w:rsidP="00C02B0C">
      <w:pPr>
        <w:numPr>
          <w:ilvl w:val="0"/>
          <w:numId w:val="1"/>
        </w:numPr>
        <w:spacing w:before="240"/>
        <w:rPr>
          <w:b/>
        </w:rPr>
      </w:pPr>
      <w:r w:rsidRPr="00C02B0C">
        <w:rPr>
          <w:b/>
        </w:rPr>
        <w:t>Have you raised the complaint with the Department in the first instance?</w:t>
      </w:r>
    </w:p>
    <w:p w14:paraId="3B3B4CDE" w14:textId="77777777" w:rsidR="00703D2E" w:rsidRPr="00C02B0C" w:rsidRDefault="00703D2E" w:rsidP="00C02B0C">
      <w:pPr>
        <w:ind w:left="720"/>
      </w:pPr>
    </w:p>
    <w:p w14:paraId="6D00A25C" w14:textId="77777777" w:rsidR="00703D2E" w:rsidRPr="00C02B0C" w:rsidRDefault="004B20A4" w:rsidP="00C02B0C">
      <w:pPr>
        <w:ind w:left="720"/>
      </w:pPr>
      <w:r w:rsidRPr="00C02B0C">
        <w:t xml:space="preserve">Yes </w:t>
      </w:r>
      <w:r w:rsidRPr="00C02B0C">
        <w:rPr>
          <w:rFonts w:ascii="Segoe UI Symbol" w:hAnsi="Segoe UI Symbol" w:cs="Segoe UI Symbol"/>
        </w:rPr>
        <w:t>☐</w:t>
      </w:r>
    </w:p>
    <w:p w14:paraId="4C619FBA" w14:textId="77777777" w:rsidR="00703D2E" w:rsidRPr="00C02B0C" w:rsidRDefault="004B20A4" w:rsidP="00C02B0C">
      <w:pPr>
        <w:ind w:left="720"/>
      </w:pPr>
      <w:r w:rsidRPr="00C02B0C">
        <w:t xml:space="preserve">No </w:t>
      </w:r>
      <w:r w:rsidRPr="00C02B0C">
        <w:rPr>
          <w:rFonts w:ascii="Segoe UI Symbol" w:hAnsi="Segoe UI Symbol" w:cs="Segoe UI Symbol"/>
        </w:rPr>
        <w:t>☐</w:t>
      </w:r>
    </w:p>
    <w:p w14:paraId="58398998" w14:textId="77777777" w:rsidR="00703D2E" w:rsidRPr="00C02B0C" w:rsidRDefault="004B20A4" w:rsidP="00C02B0C">
      <w:pPr>
        <w:spacing w:before="240"/>
      </w:pPr>
      <w:r w:rsidRPr="00C02B0C">
        <w:rPr>
          <w:b/>
        </w:rPr>
        <w:t xml:space="preserve"> </w:t>
      </w:r>
      <w:r w:rsidRPr="00C02B0C">
        <w:t>Complainants must raise their complaint with the Department first.</w:t>
      </w:r>
    </w:p>
    <w:p w14:paraId="3260830E" w14:textId="77777777" w:rsidR="00703D2E" w:rsidRPr="00C02B0C" w:rsidRDefault="00703D2E" w:rsidP="00C02B0C">
      <w:pPr>
        <w:spacing w:before="240"/>
      </w:pPr>
    </w:p>
    <w:p w14:paraId="3B908D13" w14:textId="77777777" w:rsidR="00703D2E" w:rsidRPr="00C02B0C" w:rsidRDefault="004B20A4" w:rsidP="00C02B0C">
      <w:pPr>
        <w:numPr>
          <w:ilvl w:val="0"/>
          <w:numId w:val="1"/>
        </w:numPr>
        <w:spacing w:before="240"/>
        <w:rPr>
          <w:b/>
        </w:rPr>
      </w:pPr>
      <w:r w:rsidRPr="00C02B0C">
        <w:rPr>
          <w:b/>
        </w:rPr>
        <w:t>Following lodging a complaint via the Department in the first instance, have you been issued with a final adjudication?</w:t>
      </w:r>
    </w:p>
    <w:p w14:paraId="3380D557" w14:textId="77777777" w:rsidR="00703D2E" w:rsidRPr="00C02B0C" w:rsidRDefault="00703D2E" w:rsidP="00C02B0C">
      <w:pPr>
        <w:ind w:left="720"/>
      </w:pPr>
    </w:p>
    <w:p w14:paraId="7085305C" w14:textId="77777777" w:rsidR="00703D2E" w:rsidRPr="00C02B0C" w:rsidRDefault="004B20A4" w:rsidP="00C02B0C">
      <w:pPr>
        <w:ind w:left="720"/>
      </w:pPr>
      <w:r w:rsidRPr="00C02B0C">
        <w:t xml:space="preserve">Yes </w:t>
      </w:r>
      <w:r w:rsidRPr="00C02B0C">
        <w:rPr>
          <w:rFonts w:ascii="Segoe UI Symbol" w:hAnsi="Segoe UI Symbol" w:cs="Segoe UI Symbol"/>
        </w:rPr>
        <w:t>☐</w:t>
      </w:r>
    </w:p>
    <w:p w14:paraId="409D3DBF" w14:textId="77777777" w:rsidR="00703D2E" w:rsidRPr="00C02B0C" w:rsidRDefault="004B20A4" w:rsidP="00C02B0C">
      <w:pPr>
        <w:ind w:left="720"/>
      </w:pPr>
      <w:r w:rsidRPr="00C02B0C">
        <w:t xml:space="preserve">No </w:t>
      </w:r>
      <w:r w:rsidRPr="00C02B0C">
        <w:rPr>
          <w:rFonts w:ascii="Segoe UI Symbol" w:hAnsi="Segoe UI Symbol" w:cs="Segoe UI Symbol"/>
        </w:rPr>
        <w:t>☐</w:t>
      </w:r>
    </w:p>
    <w:p w14:paraId="6B5699D5" w14:textId="77777777" w:rsidR="00703D2E" w:rsidRPr="00C02B0C" w:rsidRDefault="004B20A4" w:rsidP="00C02B0C">
      <w:pPr>
        <w:spacing w:before="240"/>
      </w:pPr>
      <w:r w:rsidRPr="00C02B0C">
        <w:t>You will need to provide a copy of the final adjudication issued by the Department along with your fully completed complaint form. Without this, the Commission cannot progress your complaint.</w:t>
      </w:r>
    </w:p>
    <w:p w14:paraId="74586B39" w14:textId="77777777" w:rsidR="00703D2E" w:rsidRPr="00C02B0C" w:rsidRDefault="004B20A4" w:rsidP="00C02B0C">
      <w:pPr>
        <w:numPr>
          <w:ilvl w:val="0"/>
          <w:numId w:val="1"/>
        </w:numPr>
        <w:spacing w:before="240"/>
        <w:rPr>
          <w:b/>
        </w:rPr>
      </w:pPr>
      <w:r w:rsidRPr="00C02B0C">
        <w:rPr>
          <w:b/>
        </w:rPr>
        <w:t xml:space="preserve">In clear and concise terms and no more than 700 words please outline your complaint. Please clearly state where you believe breaches of the Recruitment Principles to have occurred. You must also state </w:t>
      </w:r>
      <w:r w:rsidRPr="00C02B0C">
        <w:rPr>
          <w:b/>
          <w:i/>
        </w:rPr>
        <w:t>why</w:t>
      </w:r>
      <w:r w:rsidRPr="00C02B0C">
        <w:rPr>
          <w:b/>
        </w:rPr>
        <w:t xml:space="preserve"> you disagree with the Department’s final adjudication.</w:t>
      </w:r>
    </w:p>
    <w:p w14:paraId="7F166ACE" w14:textId="77777777" w:rsidR="00703D2E" w:rsidRPr="00C02B0C" w:rsidRDefault="004B20A4" w:rsidP="00C02B0C">
      <w:pPr>
        <w:spacing w:before="240"/>
        <w:rPr>
          <w:b/>
        </w:rPr>
      </w:pPr>
      <w:r w:rsidRPr="00C02B0C">
        <w:rPr>
          <w:b/>
        </w:rPr>
        <w:t xml:space="preserve"> </w:t>
      </w: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3D2E" w:rsidRPr="00C02B0C" w14:paraId="21436159" w14:textId="77777777">
        <w:tc>
          <w:tcPr>
            <w:tcW w:w="9029" w:type="dxa"/>
            <w:shd w:val="clear" w:color="auto" w:fill="auto"/>
            <w:tcMar>
              <w:top w:w="100" w:type="dxa"/>
              <w:left w:w="100" w:type="dxa"/>
              <w:bottom w:w="100" w:type="dxa"/>
              <w:right w:w="100" w:type="dxa"/>
            </w:tcMar>
          </w:tcPr>
          <w:p w14:paraId="1A0C5FD8" w14:textId="77777777" w:rsidR="00703D2E" w:rsidRPr="00C02B0C" w:rsidRDefault="004B20A4" w:rsidP="00C02B0C">
            <w:pPr>
              <w:widowControl w:val="0"/>
              <w:spacing w:before="240" w:after="240"/>
              <w:rPr>
                <w:b/>
              </w:rPr>
            </w:pPr>
            <w:r w:rsidRPr="00C02B0C">
              <w:rPr>
                <w:b/>
              </w:rPr>
              <w:t xml:space="preserve">Please do not exceed 700 words. </w:t>
            </w:r>
          </w:p>
          <w:p w14:paraId="67C59072" w14:textId="77777777" w:rsidR="00703D2E" w:rsidRPr="00C02B0C" w:rsidRDefault="00703D2E" w:rsidP="00C02B0C">
            <w:pPr>
              <w:widowControl w:val="0"/>
              <w:pBdr>
                <w:top w:val="nil"/>
                <w:left w:val="nil"/>
                <w:bottom w:val="nil"/>
                <w:right w:val="nil"/>
                <w:between w:val="nil"/>
              </w:pBdr>
              <w:rPr>
                <w:b/>
              </w:rPr>
            </w:pPr>
          </w:p>
        </w:tc>
      </w:tr>
    </w:tbl>
    <w:p w14:paraId="30FA5771" w14:textId="77777777" w:rsidR="00703D2E" w:rsidRPr="00C02B0C" w:rsidRDefault="004B20A4" w:rsidP="00C02B0C">
      <w:pPr>
        <w:numPr>
          <w:ilvl w:val="0"/>
          <w:numId w:val="1"/>
        </w:numPr>
        <w:spacing w:before="240" w:after="240"/>
        <w:rPr>
          <w:b/>
        </w:rPr>
      </w:pPr>
      <w:r w:rsidRPr="00C02B0C">
        <w:rPr>
          <w:b/>
        </w:rPr>
        <w:t>Please concisely and clearly state what outcome or remedy you are expecting should a breach be found following our investigation.</w:t>
      </w:r>
    </w:p>
    <w:p w14:paraId="0EF9682A" w14:textId="55B60603" w:rsidR="00703D2E" w:rsidRPr="00C02B0C" w:rsidRDefault="004B20A4" w:rsidP="00C02B0C">
      <w:pPr>
        <w:spacing w:before="240"/>
      </w:pPr>
      <w:r w:rsidRPr="00C02B0C">
        <w:t xml:space="preserve">Please refer to </w:t>
      </w:r>
      <w:hyperlink r:id="rId12">
        <w:r w:rsidRPr="00C02B0C">
          <w:rPr>
            <w:color w:val="1155CC"/>
            <w:u w:val="single"/>
          </w:rPr>
          <w:t>our guidance document</w:t>
        </w:r>
      </w:hyperlink>
      <w:r w:rsidRPr="00C02B0C">
        <w:t xml:space="preserve"> which indicates what the Commission can and cannot do in the event that a breach is found. Any outcome or remedy stated that falls outside of those listed will not be considered.</w:t>
      </w:r>
    </w:p>
    <w:p w14:paraId="111DCC22" w14:textId="77777777" w:rsidR="00703D2E" w:rsidRPr="00C02B0C" w:rsidRDefault="004B20A4" w:rsidP="00C02B0C">
      <w:pPr>
        <w:spacing w:before="240"/>
        <w:rPr>
          <w:b/>
          <w:i/>
        </w:rPr>
      </w:pPr>
      <w:r w:rsidRPr="00C02B0C">
        <w:rPr>
          <w:b/>
          <w:i/>
        </w:rPr>
        <w:t xml:space="preserve"> </w:t>
      </w:r>
    </w:p>
    <w:tbl>
      <w:tblPr>
        <w:tblStyle w:val="a4"/>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703D2E" w:rsidRPr="00C02B0C" w14:paraId="796F8BDE" w14:textId="77777777">
        <w:trPr>
          <w:trHeight w:val="2565"/>
        </w:trPr>
        <w:tc>
          <w:tcPr>
            <w:tcW w:w="9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2CE2A8" w14:textId="77777777" w:rsidR="00703D2E" w:rsidRPr="00C02B0C" w:rsidRDefault="004B20A4" w:rsidP="00C02B0C">
            <w:pPr>
              <w:spacing w:before="240" w:after="240"/>
              <w:rPr>
                <w:b/>
              </w:rPr>
            </w:pPr>
            <w:r w:rsidRPr="00C02B0C">
              <w:rPr>
                <w:b/>
              </w:rPr>
              <w:lastRenderedPageBreak/>
              <w:t xml:space="preserve">Please do not exceed 500 words. </w:t>
            </w:r>
          </w:p>
          <w:p w14:paraId="38002A9D" w14:textId="77777777" w:rsidR="00703D2E" w:rsidRPr="00C02B0C" w:rsidRDefault="00703D2E" w:rsidP="00C02B0C">
            <w:pPr>
              <w:spacing w:before="240" w:after="240"/>
            </w:pPr>
          </w:p>
        </w:tc>
      </w:tr>
    </w:tbl>
    <w:p w14:paraId="4755C4C0" w14:textId="77777777" w:rsidR="00703D2E" w:rsidRPr="00C02B0C" w:rsidRDefault="004B20A4" w:rsidP="00C02B0C">
      <w:pPr>
        <w:spacing w:before="240"/>
        <w:rPr>
          <w:b/>
        </w:rPr>
      </w:pPr>
      <w:r w:rsidRPr="00C02B0C">
        <w:rPr>
          <w:b/>
        </w:rPr>
        <w:t xml:space="preserve"> </w:t>
      </w:r>
    </w:p>
    <w:p w14:paraId="4069D264" w14:textId="77777777" w:rsidR="00703D2E" w:rsidRPr="00C02B0C" w:rsidRDefault="004B20A4" w:rsidP="00C02B0C">
      <w:pPr>
        <w:spacing w:before="240"/>
        <w:rPr>
          <w:b/>
        </w:rPr>
      </w:pPr>
      <w:r w:rsidRPr="00C02B0C">
        <w:rPr>
          <w:b/>
        </w:rPr>
        <w:t xml:space="preserve"> </w:t>
      </w:r>
    </w:p>
    <w:p w14:paraId="36B91B99" w14:textId="77777777" w:rsidR="00703D2E" w:rsidRPr="00C02B0C" w:rsidRDefault="004B20A4" w:rsidP="00C02B0C">
      <w:pPr>
        <w:spacing w:before="240"/>
        <w:rPr>
          <w:b/>
        </w:rPr>
      </w:pPr>
      <w:r w:rsidRPr="00C02B0C">
        <w:rPr>
          <w:b/>
        </w:rPr>
        <w:t xml:space="preserve"> Your name:  </w:t>
      </w:r>
    </w:p>
    <w:p w14:paraId="76648B2E" w14:textId="77777777" w:rsidR="00703D2E" w:rsidRPr="00C02B0C" w:rsidRDefault="004B20A4" w:rsidP="00C02B0C">
      <w:pPr>
        <w:spacing w:before="240"/>
        <w:rPr>
          <w:b/>
        </w:rPr>
      </w:pPr>
      <w:r w:rsidRPr="00C02B0C">
        <w:rPr>
          <w:b/>
        </w:rPr>
        <w:t xml:space="preserve">Date:   </w:t>
      </w:r>
    </w:p>
    <w:p w14:paraId="0A3C524F" w14:textId="77777777" w:rsidR="00703D2E" w:rsidRPr="00C02B0C" w:rsidRDefault="004B20A4" w:rsidP="00C02B0C">
      <w:pPr>
        <w:spacing w:before="240"/>
        <w:rPr>
          <w:b/>
        </w:rPr>
      </w:pPr>
      <w:r w:rsidRPr="00C02B0C">
        <w:rPr>
          <w:b/>
        </w:rPr>
        <w:t xml:space="preserve"> </w:t>
      </w:r>
    </w:p>
    <w:p w14:paraId="472E5812" w14:textId="77777777" w:rsidR="00703D2E" w:rsidRPr="00C02B0C" w:rsidRDefault="004B20A4" w:rsidP="00C02B0C">
      <w:pPr>
        <w:spacing w:before="240"/>
        <w:rPr>
          <w:b/>
        </w:rPr>
      </w:pPr>
      <w:r w:rsidRPr="00C02B0C">
        <w:rPr>
          <w:b/>
        </w:rPr>
        <w:t xml:space="preserve">Please submit your </w:t>
      </w:r>
      <w:r w:rsidRPr="00C02B0C">
        <w:rPr>
          <w:b/>
          <w:u w:val="single"/>
        </w:rPr>
        <w:t>completed</w:t>
      </w:r>
      <w:r w:rsidRPr="00C02B0C">
        <w:rPr>
          <w:b/>
        </w:rPr>
        <w:t xml:space="preserve"> form along with copies of your original complaint and the Department’s final adjudication only to info@csc.gov.uk. A response will be issued within 20 working days.</w:t>
      </w:r>
    </w:p>
    <w:p w14:paraId="57F58D4B" w14:textId="77777777" w:rsidR="00703D2E" w:rsidRPr="00C02B0C" w:rsidRDefault="00703D2E" w:rsidP="00C02B0C"/>
    <w:sectPr w:rsidR="00703D2E" w:rsidRPr="00C02B0C">
      <w:headerReference w:type="default" r:id="rId13"/>
      <w:footerReference w:type="default" r:id="rId14"/>
      <w:headerReference w:type="first" r:id="rId15"/>
      <w:footerReference w:type="first" r:id="rId1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FDD" w14:textId="77777777" w:rsidR="007E203C" w:rsidRDefault="007E203C">
      <w:pPr>
        <w:spacing w:line="240" w:lineRule="auto"/>
      </w:pPr>
      <w:r>
        <w:separator/>
      </w:r>
    </w:p>
  </w:endnote>
  <w:endnote w:type="continuationSeparator" w:id="0">
    <w:p w14:paraId="78377E32" w14:textId="77777777" w:rsidR="007E203C" w:rsidRDefault="007E2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0BB1" w14:textId="77777777" w:rsidR="00703D2E" w:rsidRDefault="004B20A4">
    <w:pPr>
      <w:jc w:val="right"/>
    </w:pPr>
    <w:r>
      <w:fldChar w:fldCharType="begin"/>
    </w:r>
    <w:r>
      <w:instrText>PAGE</w:instrText>
    </w:r>
    <w:r>
      <w:fldChar w:fldCharType="separate"/>
    </w:r>
    <w:r w:rsidR="00F5643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0384" w14:textId="77777777" w:rsidR="00703D2E" w:rsidRDefault="004B20A4">
    <w:pPr>
      <w:jc w:val="right"/>
    </w:pPr>
    <w:r>
      <w:fldChar w:fldCharType="begin"/>
    </w:r>
    <w:r>
      <w:instrText>PAGE</w:instrText>
    </w:r>
    <w:r>
      <w:fldChar w:fldCharType="separate"/>
    </w:r>
    <w:r w:rsidR="00F564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5AA9" w14:textId="77777777" w:rsidR="007E203C" w:rsidRDefault="007E203C">
      <w:pPr>
        <w:spacing w:line="240" w:lineRule="auto"/>
      </w:pPr>
      <w:r>
        <w:separator/>
      </w:r>
    </w:p>
  </w:footnote>
  <w:footnote w:type="continuationSeparator" w:id="0">
    <w:p w14:paraId="47A9B783" w14:textId="77777777" w:rsidR="007E203C" w:rsidRDefault="007E203C">
      <w:pPr>
        <w:spacing w:line="240" w:lineRule="auto"/>
      </w:pPr>
      <w:r>
        <w:continuationSeparator/>
      </w:r>
    </w:p>
  </w:footnote>
  <w:footnote w:id="1">
    <w:p w14:paraId="5D4E18C2" w14:textId="77777777" w:rsidR="00703D2E" w:rsidRDefault="004B20A4">
      <w:pPr>
        <w:spacing w:line="240" w:lineRule="auto"/>
        <w:rPr>
          <w:sz w:val="20"/>
          <w:szCs w:val="20"/>
        </w:rPr>
      </w:pPr>
      <w:r>
        <w:rPr>
          <w:vertAlign w:val="superscript"/>
        </w:rPr>
        <w:footnoteRef/>
      </w:r>
      <w:r>
        <w:rPr>
          <w:sz w:val="20"/>
          <w:szCs w:val="20"/>
        </w:rPr>
        <w:t xml:space="preserve"> For further information see:</w:t>
      </w:r>
    </w:p>
    <w:p w14:paraId="1818BB2C" w14:textId="77777777" w:rsidR="00703D2E" w:rsidRDefault="004B20A4">
      <w:pPr>
        <w:spacing w:line="240" w:lineRule="auto"/>
        <w:rPr>
          <w:sz w:val="20"/>
          <w:szCs w:val="20"/>
        </w:rPr>
      </w:pPr>
      <w:r>
        <w:rPr>
          <w:sz w:val="20"/>
          <w:szCs w:val="20"/>
        </w:rPr>
        <w:t>https://civilservicecommission.independent.gov.uk/privacy-and-cookies-policy/</w:t>
      </w:r>
    </w:p>
    <w:p w14:paraId="07D141A8" w14:textId="77777777" w:rsidR="00703D2E" w:rsidRDefault="004B20A4">
      <w:pPr>
        <w:spacing w:line="240" w:lineRule="auto"/>
        <w:rPr>
          <w:sz w:val="20"/>
          <w:szCs w:val="20"/>
        </w:rPr>
      </w:pPr>
      <w:r>
        <w:rPr>
          <w:sz w:val="20"/>
          <w:szCs w:val="20"/>
        </w:rPr>
        <w:t>https://publicappointmentscommissioner.independent.gov.uk/privacy-and-cookies-policy/</w:t>
      </w:r>
    </w:p>
    <w:p w14:paraId="01D08621" w14:textId="77777777" w:rsidR="00703D2E" w:rsidRDefault="004B20A4">
      <w:pPr>
        <w:spacing w:line="240" w:lineRule="auto"/>
        <w:rPr>
          <w:sz w:val="20"/>
          <w:szCs w:val="20"/>
        </w:rPr>
      </w:pPr>
      <w:r>
        <w:rPr>
          <w:sz w:val="20"/>
          <w:szCs w:val="20"/>
        </w:rPr>
        <w:t>https://www.gov.uk/government/publications/advisory-committee-on-business-appointments-acoba-privacy-notice</w:t>
      </w:r>
    </w:p>
    <w:p w14:paraId="37B64707" w14:textId="77777777" w:rsidR="00703D2E" w:rsidRDefault="00703D2E">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8590" w14:textId="77777777" w:rsidR="00C02B0C" w:rsidRDefault="00C02B0C" w:rsidP="00C02B0C">
    <w:pPr>
      <w:rPr>
        <w:b/>
      </w:rPr>
    </w:pPr>
    <w:r>
      <w:rPr>
        <w:noProof/>
      </w:rPr>
      <w:drawing>
        <wp:inline distT="0" distB="0" distL="0" distR="0" wp14:anchorId="6CA546D5" wp14:editId="1B9B4979">
          <wp:extent cx="1171575" cy="50722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1838" cy="511663"/>
                  </a:xfrm>
                  <a:prstGeom prst="rect">
                    <a:avLst/>
                  </a:prstGeom>
                </pic:spPr>
              </pic:pic>
            </a:graphicData>
          </a:graphic>
        </wp:inline>
      </w:drawing>
    </w:r>
    <w:r>
      <w:rPr>
        <w:b/>
      </w:rPr>
      <w:t xml:space="preserve">        OFFICIAL SENSITIVE WHEN COMPLETE </w:t>
    </w:r>
  </w:p>
  <w:p w14:paraId="405778C5" w14:textId="2F5E769B" w:rsidR="00703D2E" w:rsidRPr="00C02B0C" w:rsidRDefault="00C02B0C" w:rsidP="00C02B0C">
    <w:pPr>
      <w:spacing w:before="240" w:after="240"/>
      <w:jc w:val="center"/>
    </w:pPr>
    <w:r>
      <w:rPr>
        <w:b/>
      </w:rPr>
      <w:t>Civil Service Commission Recruitment Complaints Submission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077C" w14:textId="77ADF484" w:rsidR="00703D2E" w:rsidRDefault="00C02B0C" w:rsidP="00C02B0C">
    <w:pPr>
      <w:rPr>
        <w:b/>
      </w:rPr>
    </w:pPr>
    <w:r>
      <w:rPr>
        <w:noProof/>
      </w:rPr>
      <w:drawing>
        <wp:inline distT="0" distB="0" distL="0" distR="0" wp14:anchorId="3CF1BFB6" wp14:editId="1F757974">
          <wp:extent cx="1171575" cy="50722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1838" cy="511663"/>
                  </a:xfrm>
                  <a:prstGeom prst="rect">
                    <a:avLst/>
                  </a:prstGeom>
                </pic:spPr>
              </pic:pic>
            </a:graphicData>
          </a:graphic>
        </wp:inline>
      </w:drawing>
    </w:r>
    <w:r>
      <w:rPr>
        <w:b/>
      </w:rPr>
      <w:t xml:space="preserve">        </w:t>
    </w:r>
    <w:r w:rsidR="004B20A4">
      <w:rPr>
        <w:b/>
      </w:rPr>
      <w:t xml:space="preserve">OFFICIAL SENSITIVE WHEN COMPLETE </w:t>
    </w:r>
  </w:p>
  <w:p w14:paraId="614DC00A" w14:textId="77777777" w:rsidR="00703D2E" w:rsidRDefault="004B20A4">
    <w:pPr>
      <w:spacing w:before="240" w:after="240"/>
      <w:jc w:val="center"/>
    </w:pPr>
    <w:r>
      <w:rPr>
        <w:b/>
      </w:rPr>
      <w:t>Civil Service Commission Recruitment Complaints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7153D"/>
    <w:multiLevelType w:val="multilevel"/>
    <w:tmpl w:val="09D445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2E"/>
    <w:rsid w:val="003B1CE1"/>
    <w:rsid w:val="004B20A4"/>
    <w:rsid w:val="00703D2E"/>
    <w:rsid w:val="0077209E"/>
    <w:rsid w:val="007E203C"/>
    <w:rsid w:val="00A61D9D"/>
    <w:rsid w:val="00C02B0C"/>
    <w:rsid w:val="00C9094C"/>
    <w:rsid w:val="00F5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D4B91"/>
  <w15:docId w15:val="{A8033172-363C-4CBB-8CDA-288DF71F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E316A"/>
    <w:pPr>
      <w:spacing w:before="100" w:beforeAutospacing="1" w:after="100" w:afterAutospacing="1" w:line="240" w:lineRule="auto"/>
    </w:pPr>
    <w:rPr>
      <w:rFonts w:ascii="Calibri" w:eastAsiaTheme="minorHAnsi" w:hAnsi="Calibri" w:cs="Calibri"/>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564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32"/>
    <w:rPr>
      <w:rFonts w:ascii="Segoe UI" w:hAnsi="Segoe UI" w:cs="Segoe UI"/>
      <w:sz w:val="18"/>
      <w:szCs w:val="18"/>
    </w:rPr>
  </w:style>
  <w:style w:type="paragraph" w:styleId="Header">
    <w:name w:val="header"/>
    <w:basedOn w:val="Normal"/>
    <w:link w:val="HeaderChar"/>
    <w:uiPriority w:val="99"/>
    <w:unhideWhenUsed/>
    <w:rsid w:val="00C02B0C"/>
    <w:pPr>
      <w:tabs>
        <w:tab w:val="center" w:pos="4513"/>
        <w:tab w:val="right" w:pos="9026"/>
      </w:tabs>
      <w:spacing w:line="240" w:lineRule="auto"/>
    </w:pPr>
  </w:style>
  <w:style w:type="character" w:customStyle="1" w:styleId="HeaderChar">
    <w:name w:val="Header Char"/>
    <w:basedOn w:val="DefaultParagraphFont"/>
    <w:link w:val="Header"/>
    <w:uiPriority w:val="99"/>
    <w:rsid w:val="00C02B0C"/>
  </w:style>
  <w:style w:type="paragraph" w:styleId="Footer">
    <w:name w:val="footer"/>
    <w:basedOn w:val="Normal"/>
    <w:link w:val="FooterChar"/>
    <w:uiPriority w:val="99"/>
    <w:unhideWhenUsed/>
    <w:rsid w:val="00C02B0C"/>
    <w:pPr>
      <w:tabs>
        <w:tab w:val="center" w:pos="4513"/>
        <w:tab w:val="right" w:pos="9026"/>
      </w:tabs>
      <w:spacing w:line="240" w:lineRule="auto"/>
    </w:pPr>
  </w:style>
  <w:style w:type="character" w:customStyle="1" w:styleId="FooterChar">
    <w:name w:val="Footer Char"/>
    <w:basedOn w:val="DefaultParagraphFont"/>
    <w:link w:val="Footer"/>
    <w:uiPriority w:val="99"/>
    <w:rsid w:val="00C02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servicecommission.independent.gov.uk/document/a-guide-to-bringing-a-recruitment-principles-complaint-to-the-civil-service-commissio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lservicecommission.independent.gov.uk/document/a-guide-to-bringing-a-recruitment-principles-complaint-to-the-civil-service-commi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vilservicecommission.independent.gov.uk/document/02a-recruitment-principles-april-2018-fin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ivilservicecommission.independent.gov.uk/document/02a-recruitment-principles-april-2018-final/" TargetMode="External"/><Relationship Id="rId4" Type="http://schemas.openxmlformats.org/officeDocument/2006/relationships/settings" Target="settings.xml"/><Relationship Id="rId9" Type="http://schemas.openxmlformats.org/officeDocument/2006/relationships/hyperlink" Target="https://civilservicecommission.independent.gov.uk/recruitme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MQWfnzTCjEJF5iyn3qlwECsatQ==">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 Lisa DWP UNIVERSAL CREDIT</dc:creator>
  <cp:lastModifiedBy>Emily O'Connor</cp:lastModifiedBy>
  <cp:revision>5</cp:revision>
  <dcterms:created xsi:type="dcterms:W3CDTF">2026-02-05T17:36:00Z</dcterms:created>
  <dcterms:modified xsi:type="dcterms:W3CDTF">2026-03-23T13:42:00Z</dcterms:modified>
</cp:coreProperties>
</file>