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B78EA" w14:textId="77777777" w:rsidR="00930253" w:rsidRDefault="00930253">
      <w:pPr>
        <w:jc w:val="center"/>
        <w:rPr>
          <w:b/>
          <w:bCs/>
        </w:rPr>
      </w:pPr>
    </w:p>
    <w:p w14:paraId="312A8D0A" w14:textId="77777777" w:rsidR="00930253" w:rsidRDefault="00760C13">
      <w:pPr>
        <w:jc w:val="center"/>
        <w:rPr>
          <w:b/>
          <w:bCs/>
        </w:rPr>
      </w:pPr>
      <w:r>
        <w:rPr>
          <w:b/>
          <w:bCs/>
        </w:rPr>
        <w:t xml:space="preserve">Request to </w:t>
      </w:r>
      <w:r>
        <w:rPr>
          <w:b/>
          <w:bCs/>
          <w:u w:val="single"/>
        </w:rPr>
        <w:t>extend an appointment</w:t>
      </w:r>
      <w:r>
        <w:rPr>
          <w:b/>
          <w:bCs/>
        </w:rPr>
        <w:t xml:space="preserve"> by exception beyond the two year delegated authority </w:t>
      </w:r>
      <w:r>
        <w:rPr>
          <w:b/>
          <w:bCs/>
          <w:u w:val="single"/>
        </w:rPr>
        <w:t>or</w:t>
      </w:r>
      <w:r>
        <w:rPr>
          <w:b/>
          <w:bCs/>
        </w:rPr>
        <w:t xml:space="preserve"> beyond the end date of a previous CSC approval.  </w:t>
      </w:r>
    </w:p>
    <w:p w14:paraId="48717EFE" w14:textId="77777777" w:rsidR="00930253" w:rsidRDefault="00930253">
      <w:pPr>
        <w:jc w:val="center"/>
        <w:rPr>
          <w:b/>
          <w:bCs/>
        </w:rPr>
      </w:pPr>
    </w:p>
    <w:p w14:paraId="45219F41" w14:textId="77777777" w:rsidR="00930253" w:rsidRDefault="00760C13">
      <w:pPr>
        <w:spacing w:after="200"/>
        <w:jc w:val="center"/>
      </w:pPr>
      <w:r>
        <w:rPr>
          <w:b/>
          <w:bCs/>
        </w:rPr>
        <w:t xml:space="preserve">Once the request form has been through all internal processes, please send the completed form to </w:t>
      </w:r>
      <w:hyperlink r:id="rId7">
        <w:r>
          <w:rPr>
            <w:b/>
            <w:bCs/>
            <w:color w:val="1155CC"/>
            <w:u w:val="single"/>
          </w:rPr>
          <w:t>info@csc.gov.uk</w:t>
        </w:r>
      </w:hyperlink>
      <w:r>
        <w:rPr>
          <w:b/>
          <w:bCs/>
        </w:rPr>
        <w:t>.</w:t>
      </w:r>
    </w:p>
    <w:tbl>
      <w:tblPr>
        <w:tblStyle w:val="a"/>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1F40D68C" w14:textId="77777777">
        <w:tc>
          <w:tcPr>
            <w:tcW w:w="9073" w:type="dxa"/>
            <w:shd w:val="clear" w:color="auto" w:fill="F3F3F3"/>
            <w:tcMar>
              <w:top w:w="100" w:type="dxa"/>
              <w:left w:w="100" w:type="dxa"/>
              <w:bottom w:w="100" w:type="dxa"/>
              <w:right w:w="100" w:type="dxa"/>
            </w:tcMar>
          </w:tcPr>
          <w:p w14:paraId="35E7574E" w14:textId="77777777" w:rsidR="00930253" w:rsidRDefault="00760C13">
            <w:pPr>
              <w:widowControl w:val="0"/>
              <w:spacing w:before="240" w:after="240"/>
              <w:jc w:val="center"/>
            </w:pPr>
            <w:r>
              <w:t>For straightforward exception requests and those at SCS3, you can expect to hear from us with our de</w:t>
            </w:r>
            <w:r>
              <w:t xml:space="preserve">cision in 5 working days from the date </w:t>
            </w:r>
            <w:r>
              <w:rPr>
                <w:b/>
                <w:bCs/>
                <w:u w:val="single"/>
              </w:rPr>
              <w:t>all</w:t>
            </w:r>
            <w:r>
              <w:rPr>
                <w:b/>
                <w:bCs/>
              </w:rPr>
              <w:t xml:space="preserve"> </w:t>
            </w:r>
            <w:r>
              <w:t>information is received.</w:t>
            </w:r>
          </w:p>
          <w:p w14:paraId="070D2B3F" w14:textId="77777777" w:rsidR="00930253" w:rsidRDefault="00760C13">
            <w:pPr>
              <w:widowControl w:val="0"/>
              <w:spacing w:before="240" w:after="240"/>
              <w:jc w:val="center"/>
            </w:pPr>
            <w:r>
              <w:t xml:space="preserve"> For more complex requests (e.g. a request for a longer appointment term) or SCS PB2 exception requests, you can expect to hear from us with our decision in 10 working days from the date </w:t>
            </w:r>
            <w:r>
              <w:rPr>
                <w:b/>
                <w:bCs/>
                <w:u w:val="single"/>
              </w:rPr>
              <w:t>a</w:t>
            </w:r>
            <w:r>
              <w:rPr>
                <w:b/>
                <w:bCs/>
                <w:u w:val="single"/>
              </w:rPr>
              <w:t>ll</w:t>
            </w:r>
            <w:r>
              <w:rPr>
                <w:b/>
                <w:bCs/>
              </w:rPr>
              <w:t xml:space="preserve"> </w:t>
            </w:r>
            <w:r>
              <w:t xml:space="preserve">information is received. </w:t>
            </w:r>
          </w:p>
        </w:tc>
      </w:tr>
    </w:tbl>
    <w:p w14:paraId="1573775A" w14:textId="77777777" w:rsidR="00930253" w:rsidRDefault="00760C13">
      <w:pPr>
        <w:numPr>
          <w:ilvl w:val="0"/>
          <w:numId w:val="3"/>
        </w:numPr>
        <w:pBdr>
          <w:top w:val="nil"/>
          <w:left w:val="nil"/>
          <w:bottom w:val="nil"/>
          <w:right w:val="nil"/>
          <w:between w:val="nil"/>
        </w:pBdr>
        <w:spacing w:before="200" w:line="360" w:lineRule="auto"/>
      </w:pPr>
      <w:bookmarkStart w:id="0" w:name="_gjdgxs" w:colFirst="0" w:colLast="0"/>
      <w:bookmarkEnd w:id="0"/>
      <w:r>
        <w:rPr>
          <w:color w:val="000000"/>
        </w:rPr>
        <w:t xml:space="preserve">Department </w:t>
      </w:r>
      <w:r>
        <w:t>m</w:t>
      </w:r>
      <w:r>
        <w:rPr>
          <w:color w:val="000000"/>
        </w:rPr>
        <w:t xml:space="preserve">aking the </w:t>
      </w:r>
      <w:r>
        <w:t>r</w:t>
      </w:r>
      <w:r>
        <w:rPr>
          <w:color w:val="000000"/>
        </w:rPr>
        <w:t xml:space="preserve">equest </w:t>
      </w:r>
      <w:r>
        <w:t>(civil service department/organisation)</w:t>
      </w:r>
    </w:p>
    <w:tbl>
      <w:tblPr>
        <w:tblStyle w:val="a0"/>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930253" w14:paraId="3908E853" w14:textId="77777777">
        <w:tc>
          <w:tcPr>
            <w:tcW w:w="9015" w:type="dxa"/>
            <w:shd w:val="clear" w:color="auto" w:fill="auto"/>
            <w:tcMar>
              <w:top w:w="100" w:type="dxa"/>
              <w:left w:w="100" w:type="dxa"/>
              <w:bottom w:w="100" w:type="dxa"/>
              <w:right w:w="100" w:type="dxa"/>
            </w:tcMar>
          </w:tcPr>
          <w:p w14:paraId="09B67DE8" w14:textId="77777777" w:rsidR="00930253" w:rsidRDefault="00930253">
            <w:pPr>
              <w:widowControl w:val="0"/>
              <w:pBdr>
                <w:top w:val="nil"/>
                <w:left w:val="nil"/>
                <w:bottom w:val="nil"/>
                <w:right w:val="nil"/>
                <w:between w:val="nil"/>
              </w:pBdr>
              <w:spacing w:line="360" w:lineRule="auto"/>
              <w:ind w:right="-61"/>
              <w:rPr>
                <w:color w:val="000000"/>
              </w:rPr>
            </w:pPr>
          </w:p>
        </w:tc>
      </w:tr>
    </w:tbl>
    <w:p w14:paraId="25C59717" w14:textId="77777777" w:rsidR="00930253" w:rsidRDefault="00760C13">
      <w:pPr>
        <w:numPr>
          <w:ilvl w:val="0"/>
          <w:numId w:val="3"/>
        </w:numPr>
        <w:spacing w:before="200" w:line="360" w:lineRule="auto"/>
      </w:pPr>
      <w:r>
        <w:t>Full name of the appointee</w:t>
      </w:r>
    </w:p>
    <w:tbl>
      <w:tblPr>
        <w:tblStyle w:val="a1"/>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07F2D3DF" w14:textId="77777777">
        <w:tc>
          <w:tcPr>
            <w:tcW w:w="9073" w:type="dxa"/>
            <w:shd w:val="clear" w:color="auto" w:fill="auto"/>
            <w:tcMar>
              <w:top w:w="100" w:type="dxa"/>
              <w:left w:w="100" w:type="dxa"/>
              <w:bottom w:w="100" w:type="dxa"/>
              <w:right w:w="100" w:type="dxa"/>
            </w:tcMar>
          </w:tcPr>
          <w:p w14:paraId="28420627" w14:textId="77777777" w:rsidR="00930253" w:rsidRDefault="00930253">
            <w:pPr>
              <w:widowControl w:val="0"/>
              <w:spacing w:line="360" w:lineRule="auto"/>
            </w:pPr>
          </w:p>
        </w:tc>
      </w:tr>
    </w:tbl>
    <w:p w14:paraId="09B6D35A" w14:textId="77777777" w:rsidR="00930253" w:rsidRDefault="00760C13">
      <w:pPr>
        <w:numPr>
          <w:ilvl w:val="0"/>
          <w:numId w:val="3"/>
        </w:numPr>
        <w:spacing w:before="200" w:line="360" w:lineRule="auto"/>
      </w:pPr>
      <w:r>
        <w:t>Title of role you are requesting to extend</w:t>
      </w:r>
    </w:p>
    <w:tbl>
      <w:tblPr>
        <w:tblStyle w:val="a2"/>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60486ACA" w14:textId="77777777">
        <w:trPr>
          <w:trHeight w:val="432"/>
        </w:trPr>
        <w:tc>
          <w:tcPr>
            <w:tcW w:w="9073" w:type="dxa"/>
            <w:shd w:val="clear" w:color="auto" w:fill="auto"/>
            <w:tcMar>
              <w:top w:w="100" w:type="dxa"/>
              <w:left w:w="100" w:type="dxa"/>
              <w:bottom w:w="100" w:type="dxa"/>
              <w:right w:w="100" w:type="dxa"/>
            </w:tcMar>
          </w:tcPr>
          <w:p w14:paraId="45D6E628" w14:textId="77777777" w:rsidR="00930253" w:rsidRDefault="00930253">
            <w:pPr>
              <w:widowControl w:val="0"/>
              <w:spacing w:line="360" w:lineRule="auto"/>
            </w:pPr>
          </w:p>
        </w:tc>
      </w:tr>
    </w:tbl>
    <w:p w14:paraId="5535B48D" w14:textId="77777777" w:rsidR="00930253" w:rsidRDefault="00760C13">
      <w:pPr>
        <w:numPr>
          <w:ilvl w:val="0"/>
          <w:numId w:val="3"/>
        </w:numPr>
        <w:spacing w:before="200" w:line="360" w:lineRule="auto"/>
      </w:pPr>
      <w:r>
        <w:t xml:space="preserve">Grade of the role you are requesting to extend (civil service grade </w:t>
      </w:r>
      <w:r>
        <w:rPr>
          <w:u w:val="single"/>
        </w:rPr>
        <w:t>only</w:t>
      </w:r>
      <w:r>
        <w:t xml:space="preserve"> - see below)</w:t>
      </w:r>
      <w:r>
        <w:rPr>
          <w:vertAlign w:val="superscript"/>
        </w:rPr>
        <w:footnoteReference w:id="1"/>
      </w:r>
      <w:r>
        <w:t>:</w:t>
      </w:r>
    </w:p>
    <w:tbl>
      <w:tblPr>
        <w:tblStyle w:val="a3"/>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0EB3EA70" w14:textId="77777777">
        <w:tc>
          <w:tcPr>
            <w:tcW w:w="9073" w:type="dxa"/>
            <w:shd w:val="clear" w:color="auto" w:fill="auto"/>
            <w:tcMar>
              <w:top w:w="100" w:type="dxa"/>
              <w:left w:w="100" w:type="dxa"/>
              <w:bottom w:w="100" w:type="dxa"/>
              <w:right w:w="100" w:type="dxa"/>
            </w:tcMar>
          </w:tcPr>
          <w:p w14:paraId="085C7804" w14:textId="77777777" w:rsidR="00930253" w:rsidRDefault="00930253">
            <w:pPr>
              <w:widowControl w:val="0"/>
              <w:spacing w:line="360" w:lineRule="auto"/>
            </w:pPr>
          </w:p>
          <w:p w14:paraId="5E74EF6B" w14:textId="77777777" w:rsidR="00930253" w:rsidRDefault="00930253">
            <w:pPr>
              <w:widowControl w:val="0"/>
              <w:spacing w:line="240" w:lineRule="auto"/>
              <w:rPr>
                <w:sz w:val="6"/>
                <w:szCs w:val="6"/>
              </w:rPr>
            </w:pPr>
          </w:p>
          <w:p w14:paraId="4711BE07" w14:textId="77777777" w:rsidR="00930253" w:rsidRDefault="00760C13">
            <w:pPr>
              <w:widowControl w:val="0"/>
              <w:spacing w:line="240" w:lineRule="auto"/>
              <w:jc w:val="center"/>
            </w:pPr>
            <w:r>
              <w:rPr>
                <w:i/>
                <w:iCs/>
                <w:sz w:val="20"/>
                <w:szCs w:val="20"/>
              </w:rPr>
              <w:t>(AA, AO,EO,HEO,SEO,Grade 7, Grade 6, SCS PB1, SCS PB2, SCS PB3 and SCS PB4)</w:t>
            </w:r>
          </w:p>
        </w:tc>
      </w:tr>
    </w:tbl>
    <w:p w14:paraId="273580A3" w14:textId="77777777" w:rsidR="00930253" w:rsidRDefault="00760C13">
      <w:pPr>
        <w:numPr>
          <w:ilvl w:val="0"/>
          <w:numId w:val="2"/>
        </w:numPr>
        <w:spacing w:before="200"/>
      </w:pPr>
      <w:r>
        <w:t xml:space="preserve">Is this an SCS Pay Band 2 or above role or is the FTE salary above the SCS Pay Band 2 Minimum? Yes / No   </w:t>
      </w:r>
    </w:p>
    <w:p w14:paraId="4A94BEA9" w14:textId="77777777" w:rsidR="00930253" w:rsidRDefault="00760C13">
      <w:pPr>
        <w:jc w:val="center"/>
        <w:rPr>
          <w:i/>
          <w:iCs/>
          <w:sz w:val="20"/>
          <w:szCs w:val="20"/>
        </w:rPr>
      </w:pPr>
      <w:r>
        <w:rPr>
          <w:i/>
          <w:iCs/>
          <w:sz w:val="20"/>
          <w:szCs w:val="20"/>
        </w:rPr>
        <w:t>If yes, please reference this in the subject/body of your email.</w:t>
      </w:r>
    </w:p>
    <w:tbl>
      <w:tblPr>
        <w:tblStyle w:val="a4"/>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0"/>
      </w:tblGrid>
      <w:tr w:rsidR="00930253" w14:paraId="463DD91D" w14:textId="77777777">
        <w:tc>
          <w:tcPr>
            <w:tcW w:w="9060" w:type="dxa"/>
            <w:shd w:val="clear" w:color="auto" w:fill="auto"/>
            <w:tcMar>
              <w:top w:w="100" w:type="dxa"/>
              <w:left w:w="100" w:type="dxa"/>
              <w:bottom w:w="100" w:type="dxa"/>
              <w:right w:w="100" w:type="dxa"/>
            </w:tcMar>
          </w:tcPr>
          <w:p w14:paraId="4763443E" w14:textId="77777777" w:rsidR="00930253" w:rsidRDefault="00930253">
            <w:pPr>
              <w:widowControl w:val="0"/>
              <w:pBdr>
                <w:top w:val="nil"/>
                <w:left w:val="nil"/>
                <w:bottom w:val="nil"/>
                <w:right w:val="nil"/>
                <w:between w:val="nil"/>
              </w:pBdr>
              <w:spacing w:line="360" w:lineRule="auto"/>
            </w:pPr>
          </w:p>
        </w:tc>
      </w:tr>
    </w:tbl>
    <w:p w14:paraId="4DBEF82A" w14:textId="77777777" w:rsidR="00930253" w:rsidRDefault="00760C13">
      <w:pPr>
        <w:widowControl w:val="0"/>
        <w:numPr>
          <w:ilvl w:val="0"/>
          <w:numId w:val="3"/>
        </w:numPr>
        <w:spacing w:before="200" w:line="360" w:lineRule="auto"/>
      </w:pPr>
      <w:r>
        <w:t>Full time equivalent salary</w:t>
      </w:r>
      <w:r>
        <w:rPr>
          <w:vertAlign w:val="superscript"/>
        </w:rPr>
        <w:footnoteReference w:id="2"/>
      </w:r>
      <w:r>
        <w:t xml:space="preserve">: </w:t>
      </w:r>
    </w:p>
    <w:tbl>
      <w:tblPr>
        <w:tblStyle w:val="a5"/>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580D3F71" w14:textId="77777777">
        <w:tc>
          <w:tcPr>
            <w:tcW w:w="9073" w:type="dxa"/>
            <w:shd w:val="clear" w:color="auto" w:fill="auto"/>
            <w:tcMar>
              <w:top w:w="100" w:type="dxa"/>
              <w:left w:w="100" w:type="dxa"/>
              <w:bottom w:w="100" w:type="dxa"/>
              <w:right w:w="100" w:type="dxa"/>
            </w:tcMar>
          </w:tcPr>
          <w:p w14:paraId="324339CD" w14:textId="77777777" w:rsidR="00930253" w:rsidRDefault="00930253">
            <w:pPr>
              <w:widowControl w:val="0"/>
              <w:spacing w:line="360" w:lineRule="auto"/>
            </w:pPr>
          </w:p>
        </w:tc>
      </w:tr>
    </w:tbl>
    <w:p w14:paraId="0F47C751" w14:textId="77777777" w:rsidR="00930253" w:rsidRDefault="00760C13">
      <w:pPr>
        <w:widowControl w:val="0"/>
        <w:numPr>
          <w:ilvl w:val="0"/>
          <w:numId w:val="3"/>
        </w:numPr>
        <w:spacing w:before="200" w:line="360" w:lineRule="auto"/>
      </w:pPr>
      <w:r>
        <w:lastRenderedPageBreak/>
        <w:t>Working pattern of the individual (full-time, part-time, job share etc):</w:t>
      </w:r>
    </w:p>
    <w:tbl>
      <w:tblPr>
        <w:tblStyle w:val="a6"/>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1AC93AE0" w14:textId="77777777">
        <w:tc>
          <w:tcPr>
            <w:tcW w:w="9073" w:type="dxa"/>
            <w:shd w:val="clear" w:color="auto" w:fill="auto"/>
            <w:tcMar>
              <w:top w:w="100" w:type="dxa"/>
              <w:left w:w="100" w:type="dxa"/>
              <w:bottom w:w="100" w:type="dxa"/>
              <w:right w:w="100" w:type="dxa"/>
            </w:tcMar>
          </w:tcPr>
          <w:p w14:paraId="4FB62C2B" w14:textId="77777777" w:rsidR="00930253" w:rsidRDefault="00930253">
            <w:pPr>
              <w:widowControl w:val="0"/>
              <w:spacing w:line="360" w:lineRule="auto"/>
            </w:pPr>
          </w:p>
        </w:tc>
      </w:tr>
    </w:tbl>
    <w:p w14:paraId="34E46144" w14:textId="77777777" w:rsidR="00930253" w:rsidRDefault="00760C13">
      <w:pPr>
        <w:numPr>
          <w:ilvl w:val="0"/>
          <w:numId w:val="3"/>
        </w:numPr>
        <w:spacing w:before="200" w:line="360" w:lineRule="auto"/>
      </w:pPr>
      <w:r>
        <w:t>Exception name and number</w:t>
      </w:r>
      <w:r>
        <w:rPr>
          <w:vertAlign w:val="superscript"/>
        </w:rPr>
        <w:footnoteReference w:id="3"/>
      </w:r>
      <w:r>
        <w:t>:</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30253" w14:paraId="601D2ED7" w14:textId="77777777">
        <w:tc>
          <w:tcPr>
            <w:tcW w:w="9029" w:type="dxa"/>
            <w:shd w:val="clear" w:color="auto" w:fill="auto"/>
            <w:tcMar>
              <w:top w:w="100" w:type="dxa"/>
              <w:left w:w="100" w:type="dxa"/>
              <w:bottom w:w="100" w:type="dxa"/>
              <w:right w:w="100" w:type="dxa"/>
            </w:tcMar>
          </w:tcPr>
          <w:p w14:paraId="387448E4" w14:textId="77777777" w:rsidR="00930253" w:rsidRDefault="00930253">
            <w:pPr>
              <w:widowControl w:val="0"/>
              <w:pBdr>
                <w:top w:val="nil"/>
                <w:left w:val="nil"/>
                <w:bottom w:val="nil"/>
                <w:right w:val="nil"/>
                <w:between w:val="nil"/>
              </w:pBdr>
              <w:spacing w:line="360" w:lineRule="auto"/>
            </w:pPr>
          </w:p>
        </w:tc>
      </w:tr>
    </w:tbl>
    <w:p w14:paraId="5A9ACA0B" w14:textId="77777777" w:rsidR="00930253" w:rsidRDefault="00760C13">
      <w:pPr>
        <w:numPr>
          <w:ilvl w:val="0"/>
          <w:numId w:val="3"/>
        </w:numPr>
        <w:spacing w:before="200" w:line="360" w:lineRule="auto"/>
      </w:pPr>
      <w:r>
        <w:t>Original exception appointment start date</w:t>
      </w:r>
    </w:p>
    <w:tbl>
      <w:tblPr>
        <w:tblStyle w:val="a8"/>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363AC8D2" w14:textId="77777777">
        <w:tc>
          <w:tcPr>
            <w:tcW w:w="9073" w:type="dxa"/>
            <w:shd w:val="clear" w:color="auto" w:fill="auto"/>
            <w:tcMar>
              <w:top w:w="100" w:type="dxa"/>
              <w:left w:w="100" w:type="dxa"/>
              <w:bottom w:w="100" w:type="dxa"/>
              <w:right w:w="100" w:type="dxa"/>
            </w:tcMar>
          </w:tcPr>
          <w:p w14:paraId="7F45DCF6" w14:textId="77777777" w:rsidR="00930253" w:rsidRDefault="00930253">
            <w:pPr>
              <w:widowControl w:val="0"/>
              <w:pBdr>
                <w:top w:val="nil"/>
                <w:left w:val="nil"/>
                <w:bottom w:val="nil"/>
                <w:right w:val="nil"/>
                <w:between w:val="nil"/>
              </w:pBdr>
              <w:spacing w:line="360" w:lineRule="auto"/>
            </w:pPr>
          </w:p>
        </w:tc>
      </w:tr>
    </w:tbl>
    <w:p w14:paraId="0836F915" w14:textId="77777777" w:rsidR="00930253" w:rsidRDefault="00760C13">
      <w:pPr>
        <w:numPr>
          <w:ilvl w:val="0"/>
          <w:numId w:val="3"/>
        </w:numPr>
        <w:spacing w:before="200" w:line="360" w:lineRule="auto"/>
      </w:pPr>
      <w:r>
        <w:t>Current end date</w:t>
      </w:r>
    </w:p>
    <w:tbl>
      <w:tblPr>
        <w:tblStyle w:val="a9"/>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1B6E8351" w14:textId="77777777">
        <w:tc>
          <w:tcPr>
            <w:tcW w:w="9073" w:type="dxa"/>
            <w:shd w:val="clear" w:color="auto" w:fill="auto"/>
            <w:tcMar>
              <w:top w:w="100" w:type="dxa"/>
              <w:left w:w="100" w:type="dxa"/>
              <w:bottom w:w="100" w:type="dxa"/>
              <w:right w:w="100" w:type="dxa"/>
            </w:tcMar>
          </w:tcPr>
          <w:p w14:paraId="3FFE5779" w14:textId="77777777" w:rsidR="00930253" w:rsidRDefault="00930253">
            <w:pPr>
              <w:widowControl w:val="0"/>
              <w:pBdr>
                <w:top w:val="nil"/>
                <w:left w:val="nil"/>
                <w:bottom w:val="nil"/>
                <w:right w:val="nil"/>
                <w:between w:val="nil"/>
              </w:pBdr>
              <w:spacing w:line="360" w:lineRule="auto"/>
            </w:pPr>
          </w:p>
        </w:tc>
      </w:tr>
    </w:tbl>
    <w:p w14:paraId="79B08367" w14:textId="77777777" w:rsidR="00930253" w:rsidRDefault="00760C13">
      <w:pPr>
        <w:numPr>
          <w:ilvl w:val="0"/>
          <w:numId w:val="3"/>
        </w:numPr>
        <w:pBdr>
          <w:top w:val="nil"/>
          <w:left w:val="nil"/>
          <w:bottom w:val="nil"/>
          <w:right w:val="nil"/>
          <w:between w:val="nil"/>
        </w:pBdr>
        <w:spacing w:before="200" w:line="360" w:lineRule="auto"/>
      </w:pPr>
      <w:r>
        <w:t>Proposed new end date</w:t>
      </w:r>
    </w:p>
    <w:tbl>
      <w:tblPr>
        <w:tblStyle w:val="aa"/>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45C818F1" w14:textId="77777777">
        <w:tc>
          <w:tcPr>
            <w:tcW w:w="9073" w:type="dxa"/>
            <w:shd w:val="clear" w:color="auto" w:fill="auto"/>
            <w:tcMar>
              <w:top w:w="100" w:type="dxa"/>
              <w:left w:w="100" w:type="dxa"/>
              <w:bottom w:w="100" w:type="dxa"/>
              <w:right w:w="100" w:type="dxa"/>
            </w:tcMar>
          </w:tcPr>
          <w:p w14:paraId="03AE037A" w14:textId="77777777" w:rsidR="00930253" w:rsidRDefault="00930253">
            <w:pPr>
              <w:widowControl w:val="0"/>
              <w:pBdr>
                <w:top w:val="nil"/>
                <w:left w:val="nil"/>
                <w:bottom w:val="nil"/>
                <w:right w:val="nil"/>
                <w:between w:val="nil"/>
              </w:pBdr>
              <w:spacing w:line="360" w:lineRule="auto"/>
            </w:pPr>
          </w:p>
        </w:tc>
      </w:tr>
    </w:tbl>
    <w:p w14:paraId="2871A32E" w14:textId="77777777" w:rsidR="00930253" w:rsidRDefault="00760C13">
      <w:pPr>
        <w:numPr>
          <w:ilvl w:val="0"/>
          <w:numId w:val="3"/>
        </w:numPr>
        <w:spacing w:before="200" w:line="360" w:lineRule="auto"/>
      </w:pPr>
      <w:r>
        <w:t>What is the length of extension being requested?</w:t>
      </w:r>
    </w:p>
    <w:tbl>
      <w:tblPr>
        <w:tblStyle w:val="ab"/>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1E5AAA37" w14:textId="77777777">
        <w:tc>
          <w:tcPr>
            <w:tcW w:w="9073" w:type="dxa"/>
            <w:shd w:val="clear" w:color="auto" w:fill="auto"/>
            <w:tcMar>
              <w:top w:w="100" w:type="dxa"/>
              <w:left w:w="100" w:type="dxa"/>
              <w:bottom w:w="100" w:type="dxa"/>
              <w:right w:w="100" w:type="dxa"/>
            </w:tcMar>
          </w:tcPr>
          <w:p w14:paraId="2A8DD615" w14:textId="77777777" w:rsidR="00930253" w:rsidRDefault="00930253">
            <w:pPr>
              <w:widowControl w:val="0"/>
              <w:pBdr>
                <w:top w:val="nil"/>
                <w:left w:val="nil"/>
                <w:bottom w:val="nil"/>
                <w:right w:val="nil"/>
                <w:between w:val="nil"/>
              </w:pBdr>
              <w:spacing w:line="360" w:lineRule="auto"/>
            </w:pPr>
          </w:p>
        </w:tc>
      </w:tr>
    </w:tbl>
    <w:p w14:paraId="1740B781" w14:textId="77777777" w:rsidR="00930253" w:rsidRDefault="00760C13">
      <w:pPr>
        <w:numPr>
          <w:ilvl w:val="0"/>
          <w:numId w:val="3"/>
        </w:numPr>
        <w:spacing w:before="200" w:line="360" w:lineRule="auto"/>
      </w:pPr>
      <w:r>
        <w:t>If approved, what would the total length of appointment by exception be?</w:t>
      </w:r>
    </w:p>
    <w:tbl>
      <w:tblPr>
        <w:tblStyle w:val="ac"/>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4C442AD5" w14:textId="77777777">
        <w:tc>
          <w:tcPr>
            <w:tcW w:w="9073" w:type="dxa"/>
            <w:shd w:val="clear" w:color="auto" w:fill="auto"/>
            <w:tcMar>
              <w:top w:w="100" w:type="dxa"/>
              <w:left w:w="100" w:type="dxa"/>
              <w:bottom w:w="100" w:type="dxa"/>
              <w:right w:w="100" w:type="dxa"/>
            </w:tcMar>
          </w:tcPr>
          <w:p w14:paraId="28CC9A32" w14:textId="77777777" w:rsidR="00930253" w:rsidRDefault="00930253">
            <w:pPr>
              <w:widowControl w:val="0"/>
              <w:pBdr>
                <w:top w:val="nil"/>
                <w:left w:val="nil"/>
                <w:bottom w:val="nil"/>
                <w:right w:val="nil"/>
                <w:between w:val="nil"/>
              </w:pBdr>
              <w:spacing w:line="360" w:lineRule="auto"/>
            </w:pPr>
          </w:p>
        </w:tc>
      </w:tr>
    </w:tbl>
    <w:p w14:paraId="6E2C0FD5" w14:textId="77777777" w:rsidR="00930253" w:rsidRDefault="00760C13">
      <w:pPr>
        <w:widowControl w:val="0"/>
        <w:numPr>
          <w:ilvl w:val="0"/>
          <w:numId w:val="3"/>
        </w:numPr>
        <w:spacing w:before="200" w:line="360" w:lineRule="auto"/>
        <w:rPr>
          <w:b/>
          <w:bCs/>
        </w:rPr>
      </w:pPr>
      <w:r>
        <w:rPr>
          <w:b/>
          <w:bCs/>
        </w:rPr>
        <w:t xml:space="preserve">For Exception 3 (Secondment) requests </w:t>
      </w:r>
      <w:r>
        <w:rPr>
          <w:b/>
          <w:bCs/>
          <w:u w:val="single"/>
        </w:rPr>
        <w:t>only</w:t>
      </w:r>
    </w:p>
    <w:p w14:paraId="2B685225" w14:textId="77777777" w:rsidR="00930253" w:rsidRDefault="00760C13">
      <w:pPr>
        <w:widowControl w:val="0"/>
        <w:spacing w:line="360" w:lineRule="auto"/>
        <w:jc w:val="center"/>
        <w:rPr>
          <w:b/>
          <w:bCs/>
          <w:u w:val="single"/>
        </w:rPr>
      </w:pPr>
      <w:r>
        <w:t xml:space="preserve">If the proposed appointment is </w:t>
      </w:r>
      <w:r>
        <w:rPr>
          <w:b/>
          <w:bCs/>
        </w:rPr>
        <w:t xml:space="preserve">not </w:t>
      </w:r>
      <w:r>
        <w:t xml:space="preserve">a secondment, move to question 14. </w:t>
      </w:r>
    </w:p>
    <w:p w14:paraId="5C242158" w14:textId="77777777" w:rsidR="00930253" w:rsidRDefault="00760C13">
      <w:pPr>
        <w:widowControl w:val="0"/>
        <w:numPr>
          <w:ilvl w:val="1"/>
          <w:numId w:val="3"/>
        </w:numPr>
        <w:spacing w:line="360" w:lineRule="auto"/>
        <w:rPr>
          <w:i/>
          <w:iCs/>
        </w:rPr>
      </w:pPr>
      <w:r>
        <w:rPr>
          <w:i/>
          <w:iCs/>
        </w:rPr>
        <w:t>Substantive/home employer</w:t>
      </w:r>
    </w:p>
    <w:tbl>
      <w:tblPr>
        <w:tblStyle w:val="ad"/>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930253" w14:paraId="74B4E4BD" w14:textId="77777777">
        <w:tc>
          <w:tcPr>
            <w:tcW w:w="9045" w:type="dxa"/>
            <w:shd w:val="clear" w:color="auto" w:fill="auto"/>
            <w:tcMar>
              <w:top w:w="100" w:type="dxa"/>
              <w:left w:w="100" w:type="dxa"/>
              <w:bottom w:w="100" w:type="dxa"/>
              <w:right w:w="100" w:type="dxa"/>
            </w:tcMar>
          </w:tcPr>
          <w:p w14:paraId="712006E1" w14:textId="77777777" w:rsidR="00930253" w:rsidRDefault="00930253">
            <w:pPr>
              <w:widowControl w:val="0"/>
              <w:spacing w:line="360" w:lineRule="auto"/>
            </w:pPr>
          </w:p>
        </w:tc>
      </w:tr>
    </w:tbl>
    <w:p w14:paraId="5AB8225E" w14:textId="77777777" w:rsidR="00930253" w:rsidRDefault="00760C13">
      <w:pPr>
        <w:numPr>
          <w:ilvl w:val="1"/>
          <w:numId w:val="3"/>
        </w:numPr>
        <w:spacing w:before="200" w:line="360" w:lineRule="auto"/>
        <w:rPr>
          <w:i/>
          <w:iCs/>
        </w:rPr>
      </w:pPr>
      <w:r>
        <w:rPr>
          <w:i/>
          <w:iCs/>
        </w:rPr>
        <w:t>Is the substantive/home employer in support of the extension?</w:t>
      </w:r>
    </w:p>
    <w:tbl>
      <w:tblPr>
        <w:tblStyle w:val="ae"/>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7C8147D2" w14:textId="77777777">
        <w:tc>
          <w:tcPr>
            <w:tcW w:w="9073" w:type="dxa"/>
            <w:shd w:val="clear" w:color="auto" w:fill="auto"/>
            <w:tcMar>
              <w:top w:w="100" w:type="dxa"/>
              <w:left w:w="100" w:type="dxa"/>
              <w:bottom w:w="100" w:type="dxa"/>
              <w:right w:w="100" w:type="dxa"/>
            </w:tcMar>
          </w:tcPr>
          <w:p w14:paraId="650B45CA" w14:textId="77777777" w:rsidR="00930253" w:rsidRDefault="00930253">
            <w:pPr>
              <w:widowControl w:val="0"/>
              <w:spacing w:line="360" w:lineRule="auto"/>
            </w:pPr>
          </w:p>
        </w:tc>
      </w:tr>
    </w:tbl>
    <w:p w14:paraId="06AD43A5" w14:textId="77777777" w:rsidR="00930253" w:rsidRDefault="00760C13">
      <w:pPr>
        <w:numPr>
          <w:ilvl w:val="1"/>
          <w:numId w:val="3"/>
        </w:numPr>
        <w:spacing w:before="200" w:line="360" w:lineRule="auto"/>
      </w:pPr>
      <w:r>
        <w:rPr>
          <w:i/>
          <w:iCs/>
        </w:rPr>
        <w:t>Was the role advertised openly with non-exclusionary essential criteria?</w:t>
      </w:r>
      <w:r>
        <w:rPr>
          <w:i/>
          <w:iCs/>
          <w:vertAlign w:val="superscript"/>
        </w:rPr>
        <w:footnoteReference w:id="4"/>
      </w:r>
      <w:r>
        <w:rPr>
          <w:i/>
          <w:iCs/>
        </w:rPr>
        <w:t xml:space="preserve"> </w:t>
      </w:r>
    </w:p>
    <w:tbl>
      <w:tblPr>
        <w:tblStyle w:val="af"/>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2C444475" w14:textId="77777777">
        <w:tc>
          <w:tcPr>
            <w:tcW w:w="9073" w:type="dxa"/>
            <w:shd w:val="clear" w:color="auto" w:fill="auto"/>
            <w:tcMar>
              <w:top w:w="100" w:type="dxa"/>
              <w:left w:w="100" w:type="dxa"/>
              <w:bottom w:w="100" w:type="dxa"/>
              <w:right w:w="100" w:type="dxa"/>
            </w:tcMar>
          </w:tcPr>
          <w:p w14:paraId="4008CA43" w14:textId="77777777" w:rsidR="00930253" w:rsidRDefault="00930253">
            <w:pPr>
              <w:widowControl w:val="0"/>
              <w:pBdr>
                <w:top w:val="nil"/>
                <w:left w:val="nil"/>
                <w:bottom w:val="nil"/>
                <w:right w:val="nil"/>
                <w:between w:val="nil"/>
              </w:pBdr>
              <w:spacing w:line="360" w:lineRule="auto"/>
            </w:pPr>
          </w:p>
        </w:tc>
      </w:tr>
    </w:tbl>
    <w:p w14:paraId="5203075B" w14:textId="77777777" w:rsidR="00930253" w:rsidRDefault="00760C13">
      <w:pPr>
        <w:numPr>
          <w:ilvl w:val="1"/>
          <w:numId w:val="3"/>
        </w:numPr>
        <w:spacing w:before="200" w:line="360" w:lineRule="auto"/>
      </w:pPr>
      <w:r>
        <w:rPr>
          <w:i/>
          <w:iCs/>
        </w:rPr>
        <w:lastRenderedPageBreak/>
        <w:t>If answered yes to above, what were the contract types offered in the advert?</w:t>
      </w:r>
    </w:p>
    <w:tbl>
      <w:tblPr>
        <w:tblStyle w:val="af0"/>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3E6555D6" w14:textId="77777777">
        <w:tc>
          <w:tcPr>
            <w:tcW w:w="9073" w:type="dxa"/>
            <w:shd w:val="clear" w:color="auto" w:fill="auto"/>
            <w:tcMar>
              <w:top w:w="100" w:type="dxa"/>
              <w:left w:w="100" w:type="dxa"/>
              <w:bottom w:w="100" w:type="dxa"/>
              <w:right w:w="100" w:type="dxa"/>
            </w:tcMar>
          </w:tcPr>
          <w:p w14:paraId="593E1981" w14:textId="77777777" w:rsidR="00930253" w:rsidRDefault="00930253">
            <w:pPr>
              <w:widowControl w:val="0"/>
              <w:pBdr>
                <w:top w:val="nil"/>
                <w:left w:val="nil"/>
                <w:bottom w:val="nil"/>
                <w:right w:val="nil"/>
                <w:between w:val="nil"/>
              </w:pBdr>
              <w:spacing w:line="360" w:lineRule="auto"/>
            </w:pPr>
          </w:p>
        </w:tc>
      </w:tr>
    </w:tbl>
    <w:p w14:paraId="509AC2C4" w14:textId="77777777" w:rsidR="00930253" w:rsidRDefault="00760C13">
      <w:pPr>
        <w:numPr>
          <w:ilvl w:val="0"/>
          <w:numId w:val="3"/>
        </w:numPr>
        <w:spacing w:before="200" w:line="360" w:lineRule="auto"/>
      </w:pPr>
      <w:r>
        <w:t>Why was the person originally appointed through exception? Please provide a brief description of the role and an explanation of why the use of exception was necessary.</w:t>
      </w: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30253" w14:paraId="00DA8A35" w14:textId="77777777">
        <w:tc>
          <w:tcPr>
            <w:tcW w:w="9029" w:type="dxa"/>
            <w:shd w:val="clear" w:color="auto" w:fill="auto"/>
            <w:tcMar>
              <w:top w:w="100" w:type="dxa"/>
              <w:left w:w="100" w:type="dxa"/>
              <w:bottom w:w="100" w:type="dxa"/>
              <w:right w:w="100" w:type="dxa"/>
            </w:tcMar>
          </w:tcPr>
          <w:p w14:paraId="5C2EB2BE" w14:textId="77777777" w:rsidR="00930253" w:rsidRDefault="00930253">
            <w:pPr>
              <w:widowControl w:val="0"/>
              <w:spacing w:line="360" w:lineRule="auto"/>
            </w:pPr>
          </w:p>
          <w:p w14:paraId="068BFF30" w14:textId="77777777" w:rsidR="00930253" w:rsidRDefault="00930253">
            <w:pPr>
              <w:widowControl w:val="0"/>
              <w:spacing w:line="360" w:lineRule="auto"/>
            </w:pPr>
          </w:p>
          <w:p w14:paraId="43C997F3" w14:textId="77777777" w:rsidR="00930253" w:rsidRDefault="00930253">
            <w:pPr>
              <w:widowControl w:val="0"/>
              <w:spacing w:line="360" w:lineRule="auto"/>
            </w:pPr>
          </w:p>
          <w:p w14:paraId="27D71201" w14:textId="77777777" w:rsidR="00930253" w:rsidRDefault="00930253">
            <w:pPr>
              <w:widowControl w:val="0"/>
              <w:spacing w:line="360" w:lineRule="auto"/>
            </w:pPr>
          </w:p>
        </w:tc>
      </w:tr>
    </w:tbl>
    <w:p w14:paraId="5AF4BE90" w14:textId="77777777" w:rsidR="00930253" w:rsidRDefault="00760C13">
      <w:pPr>
        <w:numPr>
          <w:ilvl w:val="0"/>
          <w:numId w:val="3"/>
        </w:numPr>
        <w:spacing w:before="200" w:line="360" w:lineRule="auto"/>
      </w:pPr>
      <w:r>
        <w:t>Why is the extension necessary?</w:t>
      </w:r>
    </w:p>
    <w:tbl>
      <w:tblPr>
        <w:tblStyle w:val="af2"/>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3237183A" w14:textId="77777777">
        <w:tc>
          <w:tcPr>
            <w:tcW w:w="9073" w:type="dxa"/>
            <w:shd w:val="clear" w:color="auto" w:fill="auto"/>
            <w:tcMar>
              <w:top w:w="100" w:type="dxa"/>
              <w:left w:w="100" w:type="dxa"/>
              <w:bottom w:w="100" w:type="dxa"/>
              <w:right w:w="100" w:type="dxa"/>
            </w:tcMar>
          </w:tcPr>
          <w:p w14:paraId="7A3F73B3" w14:textId="77777777" w:rsidR="00930253" w:rsidRDefault="00930253">
            <w:pPr>
              <w:widowControl w:val="0"/>
              <w:pBdr>
                <w:top w:val="nil"/>
                <w:left w:val="nil"/>
                <w:bottom w:val="nil"/>
                <w:right w:val="nil"/>
                <w:between w:val="nil"/>
              </w:pBdr>
              <w:spacing w:line="360" w:lineRule="auto"/>
            </w:pPr>
          </w:p>
          <w:p w14:paraId="6F469A14" w14:textId="77777777" w:rsidR="00930253" w:rsidRDefault="00930253">
            <w:pPr>
              <w:widowControl w:val="0"/>
              <w:pBdr>
                <w:top w:val="nil"/>
                <w:left w:val="nil"/>
                <w:bottom w:val="nil"/>
                <w:right w:val="nil"/>
                <w:between w:val="nil"/>
              </w:pBdr>
              <w:spacing w:line="360" w:lineRule="auto"/>
            </w:pPr>
          </w:p>
          <w:p w14:paraId="0291DB71" w14:textId="77777777" w:rsidR="00930253" w:rsidRDefault="00930253">
            <w:pPr>
              <w:widowControl w:val="0"/>
              <w:pBdr>
                <w:top w:val="nil"/>
                <w:left w:val="nil"/>
                <w:bottom w:val="nil"/>
                <w:right w:val="nil"/>
                <w:between w:val="nil"/>
              </w:pBdr>
              <w:spacing w:line="360" w:lineRule="auto"/>
            </w:pPr>
          </w:p>
          <w:p w14:paraId="309C405D" w14:textId="77777777" w:rsidR="00930253" w:rsidRDefault="00930253">
            <w:pPr>
              <w:widowControl w:val="0"/>
              <w:pBdr>
                <w:top w:val="nil"/>
                <w:left w:val="nil"/>
                <w:bottom w:val="nil"/>
                <w:right w:val="nil"/>
                <w:between w:val="nil"/>
              </w:pBdr>
              <w:spacing w:line="360" w:lineRule="auto"/>
            </w:pPr>
          </w:p>
          <w:p w14:paraId="755E001C" w14:textId="77777777" w:rsidR="00930253" w:rsidRDefault="00930253">
            <w:pPr>
              <w:widowControl w:val="0"/>
              <w:pBdr>
                <w:top w:val="nil"/>
                <w:left w:val="nil"/>
                <w:bottom w:val="nil"/>
                <w:right w:val="nil"/>
                <w:between w:val="nil"/>
              </w:pBdr>
              <w:spacing w:line="360" w:lineRule="auto"/>
            </w:pPr>
          </w:p>
        </w:tc>
      </w:tr>
    </w:tbl>
    <w:p w14:paraId="06A92BD6" w14:textId="77777777" w:rsidR="00930253" w:rsidRDefault="00760C13">
      <w:pPr>
        <w:numPr>
          <w:ilvl w:val="0"/>
          <w:numId w:val="3"/>
        </w:numPr>
        <w:spacing w:before="200" w:line="360" w:lineRule="auto"/>
      </w:pPr>
      <w:r>
        <w:t>How was the individual originally identified and selected for the role?</w:t>
      </w:r>
    </w:p>
    <w:p w14:paraId="23035E27" w14:textId="77777777" w:rsidR="00930253" w:rsidRDefault="00760C13">
      <w:pPr>
        <w:widowControl w:val="0"/>
        <w:spacing w:after="200" w:line="240" w:lineRule="auto"/>
        <w:jc w:val="center"/>
        <w:rPr>
          <w:i/>
          <w:iCs/>
          <w:sz w:val="20"/>
          <w:szCs w:val="20"/>
        </w:rPr>
      </w:pPr>
      <w:r>
        <w:rPr>
          <w:i/>
          <w:iCs/>
          <w:sz w:val="20"/>
          <w:szCs w:val="20"/>
        </w:rPr>
        <w:t xml:space="preserve">This section only needs to be completed if the individual was </w:t>
      </w:r>
      <w:r>
        <w:rPr>
          <w:b/>
          <w:bCs/>
          <w:i/>
          <w:iCs/>
          <w:sz w:val="20"/>
          <w:szCs w:val="20"/>
        </w:rPr>
        <w:t xml:space="preserve">not </w:t>
      </w:r>
      <w:r>
        <w:rPr>
          <w:i/>
          <w:iCs/>
          <w:sz w:val="20"/>
          <w:szCs w:val="20"/>
        </w:rPr>
        <w:t>appointed via Exception 3 (Secondments) on merit following a fair and open recruitment competition.</w:t>
      </w: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30253" w14:paraId="32CDB16E" w14:textId="77777777">
        <w:tc>
          <w:tcPr>
            <w:tcW w:w="9029" w:type="dxa"/>
            <w:shd w:val="clear" w:color="auto" w:fill="auto"/>
            <w:tcMar>
              <w:top w:w="100" w:type="dxa"/>
              <w:left w:w="100" w:type="dxa"/>
              <w:bottom w:w="100" w:type="dxa"/>
              <w:right w:w="100" w:type="dxa"/>
            </w:tcMar>
          </w:tcPr>
          <w:p w14:paraId="533FB47D" w14:textId="77777777" w:rsidR="00930253" w:rsidRDefault="00930253">
            <w:pPr>
              <w:widowControl w:val="0"/>
              <w:spacing w:line="240" w:lineRule="auto"/>
              <w:rPr>
                <w:sz w:val="20"/>
                <w:szCs w:val="20"/>
              </w:rPr>
            </w:pPr>
          </w:p>
          <w:p w14:paraId="4DFC13B3" w14:textId="77777777" w:rsidR="00930253" w:rsidRDefault="00930253">
            <w:pPr>
              <w:widowControl w:val="0"/>
              <w:spacing w:line="240" w:lineRule="auto"/>
              <w:rPr>
                <w:sz w:val="20"/>
                <w:szCs w:val="20"/>
              </w:rPr>
            </w:pPr>
          </w:p>
          <w:p w14:paraId="5A8C9045" w14:textId="77777777" w:rsidR="00930253" w:rsidRDefault="00930253">
            <w:pPr>
              <w:widowControl w:val="0"/>
              <w:spacing w:line="240" w:lineRule="auto"/>
              <w:rPr>
                <w:sz w:val="20"/>
                <w:szCs w:val="20"/>
              </w:rPr>
            </w:pPr>
          </w:p>
          <w:p w14:paraId="5D878387" w14:textId="77777777" w:rsidR="00930253" w:rsidRDefault="00930253">
            <w:pPr>
              <w:widowControl w:val="0"/>
              <w:spacing w:line="240" w:lineRule="auto"/>
              <w:rPr>
                <w:sz w:val="20"/>
                <w:szCs w:val="20"/>
              </w:rPr>
            </w:pPr>
          </w:p>
        </w:tc>
      </w:tr>
    </w:tbl>
    <w:p w14:paraId="181C8535" w14:textId="77777777" w:rsidR="00930253" w:rsidRDefault="00760C13">
      <w:pPr>
        <w:numPr>
          <w:ilvl w:val="0"/>
          <w:numId w:val="3"/>
        </w:numPr>
        <w:spacing w:before="200" w:line="360" w:lineRule="auto"/>
      </w:pPr>
      <w:r>
        <w:t>What is the justification for the length of the exception appointment requested?</w:t>
      </w:r>
      <w:r>
        <w:rPr>
          <w:i/>
          <w:iCs/>
          <w:sz w:val="20"/>
          <w:szCs w:val="20"/>
        </w:rPr>
        <w:t xml:space="preserve"> </w:t>
      </w:r>
      <w:r>
        <w:rPr>
          <w:i/>
          <w:iCs/>
        </w:rPr>
        <w:t>I.e. why was this particular length of extension chosen? Why was the proposed end date chosen?</w:t>
      </w: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30253" w14:paraId="13296450" w14:textId="77777777">
        <w:tc>
          <w:tcPr>
            <w:tcW w:w="9029" w:type="dxa"/>
            <w:shd w:val="clear" w:color="auto" w:fill="auto"/>
            <w:tcMar>
              <w:top w:w="100" w:type="dxa"/>
              <w:left w:w="100" w:type="dxa"/>
              <w:bottom w:w="100" w:type="dxa"/>
              <w:right w:w="100" w:type="dxa"/>
            </w:tcMar>
          </w:tcPr>
          <w:p w14:paraId="192EF73B" w14:textId="77777777" w:rsidR="00930253" w:rsidRDefault="00930253">
            <w:pPr>
              <w:widowControl w:val="0"/>
              <w:spacing w:line="240" w:lineRule="auto"/>
            </w:pPr>
          </w:p>
          <w:p w14:paraId="39CF5605" w14:textId="77777777" w:rsidR="00930253" w:rsidRDefault="00930253">
            <w:pPr>
              <w:widowControl w:val="0"/>
              <w:spacing w:line="240" w:lineRule="auto"/>
            </w:pPr>
          </w:p>
          <w:p w14:paraId="6223D182" w14:textId="77777777" w:rsidR="00930253" w:rsidRDefault="00930253">
            <w:pPr>
              <w:widowControl w:val="0"/>
              <w:spacing w:line="240" w:lineRule="auto"/>
            </w:pPr>
          </w:p>
        </w:tc>
      </w:tr>
    </w:tbl>
    <w:p w14:paraId="35F9FCBF" w14:textId="77777777" w:rsidR="00930253" w:rsidRDefault="00930253">
      <w:pPr>
        <w:numPr>
          <w:ilvl w:val="0"/>
          <w:numId w:val="3"/>
        </w:numPr>
        <w:spacing w:before="200" w:line="240" w:lineRule="auto"/>
      </w:pPr>
    </w:p>
    <w:p w14:paraId="52620141" w14:textId="77777777" w:rsidR="00930253" w:rsidRDefault="00760C13">
      <w:pPr>
        <w:numPr>
          <w:ilvl w:val="1"/>
          <w:numId w:val="3"/>
        </w:numPr>
        <w:spacing w:line="360" w:lineRule="auto"/>
      </w:pPr>
      <w:r>
        <w:t xml:space="preserve">Why can you not appoint someone permanently or on a fixed term contract, on merit on the basis of fair and open competition to fill this role? </w:t>
      </w:r>
    </w:p>
    <w:p w14:paraId="14D6FA99" w14:textId="77777777" w:rsidR="00930253" w:rsidRDefault="00760C13">
      <w:pPr>
        <w:numPr>
          <w:ilvl w:val="1"/>
          <w:numId w:val="3"/>
        </w:numPr>
        <w:spacing w:line="360" w:lineRule="auto"/>
      </w:pPr>
      <w:r>
        <w:t xml:space="preserve">Why can you not fill this role with an existing member of staff? </w:t>
      </w:r>
    </w:p>
    <w:p w14:paraId="16588D36" w14:textId="77777777" w:rsidR="00930253" w:rsidRDefault="00760C13">
      <w:pPr>
        <w:widowControl w:val="0"/>
        <w:spacing w:after="200" w:line="240" w:lineRule="auto"/>
        <w:jc w:val="center"/>
      </w:pPr>
      <w:r>
        <w:rPr>
          <w:i/>
          <w:iCs/>
          <w:sz w:val="20"/>
          <w:szCs w:val="20"/>
        </w:rPr>
        <w:t xml:space="preserve">This section does not need to be completed if </w:t>
      </w:r>
      <w:r>
        <w:rPr>
          <w:i/>
          <w:iCs/>
          <w:sz w:val="20"/>
          <w:szCs w:val="20"/>
        </w:rPr>
        <w:t xml:space="preserve">the individual was appointed via Exception 3 (Secondments) on merit through fair and open recruitment competition </w:t>
      </w: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30253" w14:paraId="4F7AE2B9" w14:textId="77777777">
        <w:trPr>
          <w:trHeight w:val="990"/>
        </w:trPr>
        <w:tc>
          <w:tcPr>
            <w:tcW w:w="9029" w:type="dxa"/>
            <w:shd w:val="clear" w:color="auto" w:fill="auto"/>
            <w:tcMar>
              <w:top w:w="100" w:type="dxa"/>
              <w:left w:w="100" w:type="dxa"/>
              <w:bottom w:w="100" w:type="dxa"/>
              <w:right w:w="100" w:type="dxa"/>
            </w:tcMar>
          </w:tcPr>
          <w:p w14:paraId="5E2E0AFC" w14:textId="77777777" w:rsidR="00930253" w:rsidRDefault="00930253">
            <w:pPr>
              <w:widowControl w:val="0"/>
              <w:spacing w:line="360" w:lineRule="auto"/>
            </w:pPr>
          </w:p>
          <w:p w14:paraId="2768527F" w14:textId="77777777" w:rsidR="00930253" w:rsidRDefault="00930253">
            <w:pPr>
              <w:widowControl w:val="0"/>
              <w:spacing w:line="360" w:lineRule="auto"/>
            </w:pPr>
          </w:p>
          <w:p w14:paraId="683189A8" w14:textId="77777777" w:rsidR="00930253" w:rsidRDefault="00930253">
            <w:pPr>
              <w:widowControl w:val="0"/>
              <w:spacing w:line="240" w:lineRule="auto"/>
              <w:jc w:val="center"/>
            </w:pPr>
          </w:p>
        </w:tc>
      </w:tr>
    </w:tbl>
    <w:p w14:paraId="3858B43D" w14:textId="77777777" w:rsidR="00930253" w:rsidRDefault="00760C13">
      <w:pPr>
        <w:numPr>
          <w:ilvl w:val="0"/>
          <w:numId w:val="3"/>
        </w:numPr>
        <w:pBdr>
          <w:top w:val="nil"/>
          <w:left w:val="nil"/>
          <w:bottom w:val="nil"/>
          <w:right w:val="nil"/>
          <w:between w:val="nil"/>
        </w:pBdr>
        <w:spacing w:before="200" w:line="360" w:lineRule="auto"/>
        <w:rPr>
          <w:color w:val="000000"/>
        </w:rPr>
      </w:pPr>
      <w:r>
        <w:rPr>
          <w:color w:val="000000"/>
        </w:rPr>
        <w:t>What succession plans do you have in place for when the appointment comes to an end?</w:t>
      </w:r>
    </w:p>
    <w:tbl>
      <w:tblPr>
        <w:tblStyle w:val="af6"/>
        <w:tblW w:w="91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5"/>
      </w:tblGrid>
      <w:tr w:rsidR="00930253" w14:paraId="122A2CEC" w14:textId="77777777">
        <w:tc>
          <w:tcPr>
            <w:tcW w:w="9135" w:type="dxa"/>
            <w:shd w:val="clear" w:color="auto" w:fill="auto"/>
            <w:tcMar>
              <w:top w:w="100" w:type="dxa"/>
              <w:left w:w="100" w:type="dxa"/>
              <w:bottom w:w="100" w:type="dxa"/>
              <w:right w:w="100" w:type="dxa"/>
            </w:tcMar>
          </w:tcPr>
          <w:p w14:paraId="3E076A9E" w14:textId="77777777" w:rsidR="00930253" w:rsidRDefault="00930253">
            <w:pPr>
              <w:widowControl w:val="0"/>
              <w:pBdr>
                <w:top w:val="nil"/>
                <w:left w:val="nil"/>
                <w:bottom w:val="nil"/>
                <w:right w:val="nil"/>
                <w:between w:val="nil"/>
              </w:pBdr>
              <w:spacing w:line="360" w:lineRule="auto"/>
            </w:pPr>
          </w:p>
          <w:p w14:paraId="3D91FCCD" w14:textId="77777777" w:rsidR="00930253" w:rsidRDefault="00930253">
            <w:pPr>
              <w:widowControl w:val="0"/>
              <w:pBdr>
                <w:top w:val="nil"/>
                <w:left w:val="nil"/>
                <w:bottom w:val="nil"/>
                <w:right w:val="nil"/>
                <w:between w:val="nil"/>
              </w:pBdr>
              <w:spacing w:line="360" w:lineRule="auto"/>
            </w:pPr>
          </w:p>
          <w:p w14:paraId="249C104D" w14:textId="77777777" w:rsidR="00930253" w:rsidRDefault="00930253">
            <w:pPr>
              <w:widowControl w:val="0"/>
              <w:pBdr>
                <w:top w:val="nil"/>
                <w:left w:val="nil"/>
                <w:bottom w:val="nil"/>
                <w:right w:val="nil"/>
                <w:between w:val="nil"/>
              </w:pBdr>
              <w:spacing w:line="360" w:lineRule="auto"/>
            </w:pPr>
          </w:p>
        </w:tc>
      </w:tr>
    </w:tbl>
    <w:p w14:paraId="770A1021" w14:textId="77777777" w:rsidR="00930253" w:rsidRDefault="00930253">
      <w:pPr>
        <w:numPr>
          <w:ilvl w:val="0"/>
          <w:numId w:val="3"/>
        </w:numPr>
        <w:spacing w:before="200" w:line="360" w:lineRule="auto"/>
      </w:pPr>
    </w:p>
    <w:p w14:paraId="5819BD3F" w14:textId="77777777" w:rsidR="00930253" w:rsidRDefault="00760C13">
      <w:pPr>
        <w:numPr>
          <w:ilvl w:val="1"/>
          <w:numId w:val="3"/>
        </w:numPr>
        <w:spacing w:line="360" w:lineRule="auto"/>
      </w:pPr>
      <w:r>
        <w:t xml:space="preserve">I can confirm that the following has been approved by a senior official; </w:t>
      </w:r>
    </w:p>
    <w:p w14:paraId="6E7DEC15" w14:textId="77777777" w:rsidR="00930253" w:rsidRDefault="00760C13">
      <w:pPr>
        <w:spacing w:line="360" w:lineRule="auto"/>
        <w:ind w:left="1080"/>
        <w:jc w:val="center"/>
      </w:pPr>
      <w:r>
        <w:t xml:space="preserve">(Yes / No </w:t>
      </w:r>
      <w:r>
        <w:rPr>
          <w:i/>
          <w:iCs/>
        </w:rPr>
        <w:t>- If no, please explain</w:t>
      </w:r>
      <w:r>
        <w:t>)</w:t>
      </w:r>
    </w:p>
    <w:p w14:paraId="6FD6C56E" w14:textId="77777777" w:rsidR="00930253" w:rsidRDefault="00760C13">
      <w:pPr>
        <w:numPr>
          <w:ilvl w:val="2"/>
          <w:numId w:val="3"/>
        </w:numPr>
        <w:spacing w:line="360" w:lineRule="auto"/>
      </w:pPr>
      <w:r>
        <w:t>the appointment;</w:t>
      </w:r>
    </w:p>
    <w:p w14:paraId="1D610B11" w14:textId="77777777" w:rsidR="00930253" w:rsidRDefault="00760C13">
      <w:pPr>
        <w:numPr>
          <w:ilvl w:val="2"/>
          <w:numId w:val="3"/>
        </w:numPr>
        <w:spacing w:line="360" w:lineRule="auto"/>
      </w:pPr>
      <w:r>
        <w:t xml:space="preserve">identification and selection of the proposed appointee; and </w:t>
      </w:r>
    </w:p>
    <w:p w14:paraId="2EF259A1" w14:textId="77777777" w:rsidR="00930253" w:rsidRDefault="00760C13">
      <w:pPr>
        <w:numPr>
          <w:ilvl w:val="2"/>
          <w:numId w:val="3"/>
        </w:numPr>
        <w:spacing w:line="360" w:lineRule="auto"/>
      </w:pPr>
      <w:r>
        <w:t>all information submitted in this form.</w:t>
      </w:r>
    </w:p>
    <w:p w14:paraId="22652FC9" w14:textId="77777777" w:rsidR="00930253" w:rsidRDefault="00760C13">
      <w:pPr>
        <w:numPr>
          <w:ilvl w:val="1"/>
          <w:numId w:val="3"/>
        </w:numPr>
        <w:spacing w:line="360" w:lineRule="auto"/>
      </w:pPr>
      <w:r>
        <w:t>Please provide the name and grade of the senior official signing-off the exception appointment.</w:t>
      </w:r>
      <w:r>
        <w:rPr>
          <w:i/>
          <w:iCs/>
        </w:rPr>
        <w:t xml:space="preserve"> </w:t>
      </w:r>
    </w:p>
    <w:p w14:paraId="1EE6F1A3" w14:textId="77777777" w:rsidR="00930253" w:rsidRDefault="00760C13">
      <w:pPr>
        <w:spacing w:line="360" w:lineRule="auto"/>
        <w:rPr>
          <w:i/>
          <w:iCs/>
          <w:sz w:val="20"/>
          <w:szCs w:val="20"/>
        </w:rPr>
      </w:pPr>
      <w:r>
        <w:rPr>
          <w:i/>
          <w:iCs/>
          <w:sz w:val="20"/>
          <w:szCs w:val="20"/>
        </w:rPr>
        <w:t>When the grade for the proposed exception appointment is a</w:t>
      </w:r>
      <w:r>
        <w:rPr>
          <w:i/>
          <w:iCs/>
          <w:sz w:val="20"/>
          <w:szCs w:val="20"/>
        </w:rPr>
        <w:t xml:space="preserve">t SCS PB2 and above, the Commission stipulates that the senior official must be the Permanent Secretary or equivalent. At grade SCS1 and below, including where the </w:t>
      </w:r>
      <w:r>
        <w:rPr>
          <w:b/>
          <w:bCs/>
          <w:i/>
          <w:iCs/>
          <w:sz w:val="20"/>
          <w:szCs w:val="20"/>
        </w:rPr>
        <w:t xml:space="preserve">salary </w:t>
      </w:r>
      <w:r>
        <w:rPr>
          <w:i/>
          <w:iCs/>
          <w:sz w:val="20"/>
          <w:szCs w:val="20"/>
        </w:rPr>
        <w:t>is at or above the SCS PB2, the level of senior official needed for sign off is at th</w:t>
      </w:r>
      <w:r>
        <w:rPr>
          <w:i/>
          <w:iCs/>
          <w:sz w:val="20"/>
          <w:szCs w:val="20"/>
        </w:rPr>
        <w:t xml:space="preserve">e department’s discretion.  </w:t>
      </w:r>
    </w:p>
    <w:tbl>
      <w:tblPr>
        <w:tblStyle w:val="af7"/>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930253" w14:paraId="15B0066D" w14:textId="77777777">
        <w:tc>
          <w:tcPr>
            <w:tcW w:w="9045" w:type="dxa"/>
            <w:shd w:val="clear" w:color="auto" w:fill="auto"/>
            <w:tcMar>
              <w:top w:w="100" w:type="dxa"/>
              <w:left w:w="100" w:type="dxa"/>
              <w:bottom w:w="100" w:type="dxa"/>
              <w:right w:w="100" w:type="dxa"/>
            </w:tcMar>
          </w:tcPr>
          <w:p w14:paraId="1CD0B5DC" w14:textId="77777777" w:rsidR="00930253" w:rsidRDefault="00760C13">
            <w:pPr>
              <w:numPr>
                <w:ilvl w:val="0"/>
                <w:numId w:val="1"/>
              </w:numPr>
            </w:pPr>
            <w:r>
              <w:t xml:space="preserve"> </w:t>
            </w:r>
          </w:p>
          <w:p w14:paraId="0DDD82E1" w14:textId="77777777" w:rsidR="00930253" w:rsidRDefault="00930253">
            <w:pPr>
              <w:numPr>
                <w:ilvl w:val="0"/>
                <w:numId w:val="1"/>
              </w:numPr>
            </w:pPr>
          </w:p>
          <w:p w14:paraId="05F2AFEF" w14:textId="77777777" w:rsidR="00930253" w:rsidRDefault="00930253"/>
          <w:p w14:paraId="4A540E29" w14:textId="77777777" w:rsidR="00930253" w:rsidRDefault="00930253"/>
        </w:tc>
      </w:tr>
    </w:tbl>
    <w:p w14:paraId="1CF33AAC" w14:textId="77777777" w:rsidR="00930253" w:rsidRDefault="00760C13">
      <w:pPr>
        <w:numPr>
          <w:ilvl w:val="0"/>
          <w:numId w:val="3"/>
        </w:numPr>
        <w:spacing w:before="200" w:line="360" w:lineRule="auto"/>
      </w:pPr>
      <w:r>
        <w:t>I can confirm that the department will undertake appropriate steps to check the proposed individual’s suitability for the role based on their background. This includes political affiliation checks by the Cabinet Office Pr</w:t>
      </w:r>
      <w:r>
        <w:t>opriety and Ethics team</w:t>
      </w:r>
      <w:r>
        <w:rPr>
          <w:vertAlign w:val="superscript"/>
        </w:rPr>
        <w:footnoteReference w:id="5"/>
      </w:r>
      <w:r>
        <w:t xml:space="preserve"> as well as reviewing any other potential conflicts of interest related to this appointment. (Yes / No </w:t>
      </w:r>
      <w:r>
        <w:rPr>
          <w:i/>
          <w:iCs/>
        </w:rPr>
        <w:t>- If no, please explain</w:t>
      </w:r>
      <w:r>
        <w:t>).</w:t>
      </w:r>
    </w:p>
    <w:tbl>
      <w:tblPr>
        <w:tblStyle w:val="af8"/>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3"/>
      </w:tblGrid>
      <w:tr w:rsidR="00930253" w14:paraId="50EC30B4" w14:textId="77777777">
        <w:tc>
          <w:tcPr>
            <w:tcW w:w="9073" w:type="dxa"/>
            <w:shd w:val="clear" w:color="auto" w:fill="auto"/>
            <w:tcMar>
              <w:top w:w="100" w:type="dxa"/>
              <w:left w:w="100" w:type="dxa"/>
              <w:bottom w:w="100" w:type="dxa"/>
              <w:right w:w="100" w:type="dxa"/>
            </w:tcMar>
          </w:tcPr>
          <w:p w14:paraId="3A1E9F5E" w14:textId="77777777" w:rsidR="00930253" w:rsidRDefault="00930253"/>
          <w:p w14:paraId="43D4AC8B" w14:textId="77777777" w:rsidR="00930253" w:rsidRDefault="00930253"/>
        </w:tc>
      </w:tr>
    </w:tbl>
    <w:p w14:paraId="1C0E711B" w14:textId="3F06979F" w:rsidR="00930253" w:rsidRPr="004D504B" w:rsidRDefault="00760C13" w:rsidP="004D504B">
      <w:pPr>
        <w:spacing w:before="200"/>
        <w:jc w:val="center"/>
      </w:pPr>
      <w:r>
        <w:rPr>
          <w:b/>
          <w:bCs/>
        </w:rPr>
        <w:t xml:space="preserve">Once all requested information has been completed and the request form has been through all internal processes, please send the completed form to </w:t>
      </w:r>
      <w:hyperlink r:id="rId8">
        <w:r>
          <w:rPr>
            <w:b/>
            <w:bCs/>
            <w:color w:val="1155CC"/>
            <w:u w:val="single"/>
          </w:rPr>
          <w:t>info@csc.gov.uk</w:t>
        </w:r>
      </w:hyperlink>
      <w:r>
        <w:rPr>
          <w:b/>
          <w:bCs/>
        </w:rPr>
        <w:t>.</w:t>
      </w:r>
    </w:p>
    <w:sectPr w:rsidR="00930253" w:rsidRPr="004D504B">
      <w:headerReference w:type="default" r:id="rId9"/>
      <w:footerReference w:type="default" r:id="rId10"/>
      <w:headerReference w:type="first" r:id="rId11"/>
      <w:footerReference w:type="first" r:id="rId12"/>
      <w:pgSz w:w="11909" w:h="16834"/>
      <w:pgMar w:top="1418" w:right="1418" w:bottom="1418" w:left="141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3F0A" w14:textId="77777777" w:rsidR="00760C13" w:rsidRDefault="00760C13">
      <w:pPr>
        <w:spacing w:line="240" w:lineRule="auto"/>
      </w:pPr>
      <w:r>
        <w:separator/>
      </w:r>
    </w:p>
  </w:endnote>
  <w:endnote w:type="continuationSeparator" w:id="0">
    <w:p w14:paraId="74378CD1" w14:textId="77777777" w:rsidR="00760C13" w:rsidRDefault="00760C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0F9EDD-C4BE-4A77-8492-27ED292F8E56}"/>
  </w:font>
  <w:font w:name="Cambria">
    <w:panose1 w:val="02040503050406030204"/>
    <w:charset w:val="00"/>
    <w:family w:val="roman"/>
    <w:pitch w:val="variable"/>
    <w:sig w:usb0="E00006FF" w:usb1="420024FF" w:usb2="02000000" w:usb3="00000000" w:csb0="0000019F" w:csb1="00000000"/>
    <w:embedRegular r:id="rId2" w:fontKey="{9C1A7FE7-9C71-4294-BC09-995BCC505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E090" w14:textId="77777777" w:rsidR="00930253" w:rsidRDefault="00760C13">
    <w:pPr>
      <w:pBdr>
        <w:top w:val="nil"/>
        <w:left w:val="nil"/>
        <w:bottom w:val="nil"/>
        <w:right w:val="nil"/>
        <w:between w:val="nil"/>
      </w:pBdr>
    </w:pPr>
    <w:r>
      <w:fldChar w:fldCharType="begin"/>
    </w:r>
    <w:r>
      <w:instrText xml:space="preserve"> HYPERLINK "http://civilservicecommission.independent.gov.uk/privacy-and-cookies-policy/" </w:instrText>
    </w:r>
    <w:r>
      <w:fldChar w:fldCharType="separate"/>
    </w:r>
  </w:p>
  <w:p w14:paraId="1897D8CB" w14:textId="77777777" w:rsidR="00930253" w:rsidRDefault="00760C13">
    <w:pPr>
      <w:pBdr>
        <w:top w:val="nil"/>
        <w:left w:val="nil"/>
        <w:bottom w:val="nil"/>
        <w:right w:val="nil"/>
        <w:between w:val="nil"/>
      </w:pBdr>
      <w:jc w:val="right"/>
      <w:rPr>
        <w:color w:val="000000"/>
      </w:rPr>
    </w:pPr>
    <w:r>
      <w:fldChar w:fldCharType="end"/>
    </w:r>
    <w:r>
      <w:fldChar w:fldCharType="begin"/>
    </w:r>
    <w:r>
      <w:instrText>PAGE</w:instrText>
    </w:r>
    <w:r>
      <w:fldChar w:fldCharType="separate"/>
    </w:r>
    <w:r w:rsidR="004D504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3313" w14:textId="77777777" w:rsidR="00930253" w:rsidRDefault="00760C13">
    <w:pPr>
      <w:jc w:val="right"/>
    </w:pPr>
    <w:r>
      <w:fldChar w:fldCharType="begin"/>
    </w:r>
    <w:r>
      <w:instrText>PAGE</w:instrText>
    </w:r>
    <w:r>
      <w:fldChar w:fldCharType="separate"/>
    </w:r>
    <w:r w:rsidR="004D50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89150" w14:textId="77777777" w:rsidR="00760C13" w:rsidRDefault="00760C13">
      <w:pPr>
        <w:spacing w:line="240" w:lineRule="auto"/>
      </w:pPr>
      <w:r>
        <w:separator/>
      </w:r>
    </w:p>
  </w:footnote>
  <w:footnote w:type="continuationSeparator" w:id="0">
    <w:p w14:paraId="59533754" w14:textId="77777777" w:rsidR="00760C13" w:rsidRDefault="00760C13">
      <w:pPr>
        <w:spacing w:line="240" w:lineRule="auto"/>
      </w:pPr>
      <w:r>
        <w:continuationSeparator/>
      </w:r>
    </w:p>
  </w:footnote>
  <w:footnote w:id="1">
    <w:p w14:paraId="5282FDB1" w14:textId="77777777" w:rsidR="00930253" w:rsidRDefault="00760C13">
      <w:pPr>
        <w:spacing w:line="240" w:lineRule="auto"/>
      </w:pPr>
      <w:r>
        <w:rPr>
          <w:vertAlign w:val="superscript"/>
        </w:rPr>
        <w:footnoteRef/>
      </w:r>
      <w:r>
        <w:rPr>
          <w:sz w:val="18"/>
          <w:szCs w:val="18"/>
        </w:rPr>
        <w:t xml:space="preserve"> </w:t>
      </w:r>
      <w:r>
        <w:rPr>
          <w:sz w:val="20"/>
          <w:szCs w:val="20"/>
        </w:rPr>
        <w:t>Where the prospective role does not follow CS grades, please provide the equivalent CS grade</w:t>
      </w:r>
    </w:p>
  </w:footnote>
  <w:footnote w:id="2">
    <w:p w14:paraId="064B3F07" w14:textId="77777777" w:rsidR="00930253" w:rsidRDefault="00760C13">
      <w:pPr>
        <w:spacing w:line="240" w:lineRule="auto"/>
        <w:rPr>
          <w:sz w:val="20"/>
          <w:szCs w:val="20"/>
        </w:rPr>
      </w:pPr>
      <w:r>
        <w:rPr>
          <w:vertAlign w:val="superscript"/>
        </w:rPr>
        <w:footnoteRef/>
      </w:r>
      <w:r>
        <w:rPr>
          <w:sz w:val="18"/>
          <w:szCs w:val="18"/>
        </w:rPr>
        <w:t xml:space="preserve"> </w:t>
      </w:r>
      <w:r>
        <w:rPr>
          <w:sz w:val="20"/>
          <w:szCs w:val="20"/>
        </w:rPr>
        <w:t xml:space="preserve">If </w:t>
      </w:r>
      <w:r>
        <w:rPr>
          <w:sz w:val="20"/>
          <w:szCs w:val="20"/>
        </w:rPr>
        <w:t>requesting approval for an Exception 3 (secondment) appointment which is at a grade below SCS PB2 but has a salary at or above the SCS Pay Band 2 minimum, the Commission’s approval for the appointment is required irrespective of whether some, or all, of</w:t>
      </w:r>
      <w:r>
        <w:rPr>
          <w:sz w:val="20"/>
          <w:szCs w:val="20"/>
        </w:rPr>
        <w:t xml:space="preserve"> the secondee’s salary is paid by the respective permanent employer. </w:t>
      </w:r>
    </w:p>
  </w:footnote>
  <w:footnote w:id="3">
    <w:p w14:paraId="0FBDAD36" w14:textId="6BBA404A" w:rsidR="00930253" w:rsidRDefault="00760C13">
      <w:pPr>
        <w:spacing w:line="240" w:lineRule="auto"/>
        <w:rPr>
          <w:sz w:val="20"/>
          <w:szCs w:val="20"/>
        </w:rPr>
      </w:pPr>
      <w:r>
        <w:rPr>
          <w:vertAlign w:val="superscript"/>
        </w:rPr>
        <w:footnoteRef/>
      </w:r>
      <w:r>
        <w:rPr>
          <w:sz w:val="20"/>
          <w:szCs w:val="20"/>
        </w:rPr>
        <w:t xml:space="preserve"> </w:t>
      </w:r>
      <w:r>
        <w:rPr>
          <w:sz w:val="20"/>
          <w:szCs w:val="20"/>
        </w:rPr>
        <w:t>Please see ‘</w:t>
      </w:r>
      <w:hyperlink r:id="rId1">
        <w:r>
          <w:rPr>
            <w:color w:val="1155CC"/>
            <w:sz w:val="20"/>
            <w:szCs w:val="20"/>
            <w:u w:val="single"/>
          </w:rPr>
          <w:t>Recruitment Principles’</w:t>
        </w:r>
      </w:hyperlink>
      <w:r>
        <w:rPr>
          <w:sz w:val="20"/>
          <w:szCs w:val="20"/>
        </w:rPr>
        <w:t xml:space="preserve"> Annex A for Exception definitions.</w:t>
      </w:r>
    </w:p>
  </w:footnote>
  <w:footnote w:id="4">
    <w:p w14:paraId="7AAAB6E6" w14:textId="7633DF33" w:rsidR="00930253" w:rsidRDefault="00760C13">
      <w:pPr>
        <w:spacing w:line="240" w:lineRule="auto"/>
        <w:rPr>
          <w:sz w:val="20"/>
          <w:szCs w:val="20"/>
        </w:rPr>
      </w:pPr>
      <w:r>
        <w:rPr>
          <w:vertAlign w:val="superscript"/>
        </w:rPr>
        <w:footnoteRef/>
      </w:r>
      <w:r>
        <w:rPr>
          <w:sz w:val="20"/>
          <w:szCs w:val="20"/>
        </w:rPr>
        <w:t xml:space="preserve"> </w:t>
      </w:r>
      <w:r>
        <w:rPr>
          <w:sz w:val="20"/>
          <w:szCs w:val="20"/>
        </w:rPr>
        <w:t xml:space="preserve">Was </w:t>
      </w:r>
      <w:r>
        <w:rPr>
          <w:sz w:val="20"/>
          <w:szCs w:val="20"/>
        </w:rPr>
        <w:t>the advert published on a wide-reaching open platform, such as Civil Service Jobs? We</w:t>
      </w:r>
      <w:r>
        <w:rPr>
          <w:sz w:val="20"/>
          <w:szCs w:val="20"/>
        </w:rPr>
        <w:t xml:space="preserve">re the skills listed in the essential criteria open? See </w:t>
      </w:r>
      <w:hyperlink r:id="rId2">
        <w:r>
          <w:rPr>
            <w:color w:val="1155CC"/>
            <w:sz w:val="20"/>
            <w:szCs w:val="20"/>
            <w:u w:val="single"/>
          </w:rPr>
          <w:t>FAQs and Guidance</w:t>
        </w:r>
      </w:hyperlink>
      <w:r>
        <w:rPr>
          <w:sz w:val="20"/>
          <w:szCs w:val="20"/>
        </w:rPr>
        <w:t xml:space="preserve"> for further information on non-ope</w:t>
      </w:r>
      <w:r>
        <w:rPr>
          <w:sz w:val="20"/>
          <w:szCs w:val="20"/>
        </w:rPr>
        <w:t>n/exclusionary essential criteria.</w:t>
      </w:r>
    </w:p>
  </w:footnote>
  <w:footnote w:id="5">
    <w:p w14:paraId="02377DEF" w14:textId="77777777" w:rsidR="00930253" w:rsidRDefault="00760C13">
      <w:pPr>
        <w:spacing w:line="240" w:lineRule="auto"/>
        <w:rPr>
          <w:sz w:val="20"/>
          <w:szCs w:val="20"/>
        </w:rPr>
      </w:pPr>
      <w:r>
        <w:rPr>
          <w:vertAlign w:val="superscript"/>
        </w:rPr>
        <w:footnoteRef/>
      </w:r>
      <w:r>
        <w:rPr>
          <w:sz w:val="20"/>
          <w:szCs w:val="20"/>
        </w:rPr>
        <w:t xml:space="preserve"> </w:t>
      </w:r>
      <w:r>
        <w:rPr>
          <w:sz w:val="20"/>
          <w:szCs w:val="20"/>
        </w:rPr>
        <w:t xml:space="preserve">Where </w:t>
      </w:r>
      <w:r>
        <w:rPr>
          <w:sz w:val="20"/>
          <w:szCs w:val="20"/>
        </w:rPr>
        <w:t>a candidate for a role at SCS PB1 or above has declared (or due diligence has revealed) past party political affiliation or activity, advice should be sought from the Propriety and Ethics Team before the appointme</w:t>
      </w:r>
      <w:r>
        <w:rPr>
          <w:sz w:val="20"/>
          <w:szCs w:val="20"/>
        </w:rPr>
        <w:t>nt proceeds.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6A8" w14:textId="77777777" w:rsidR="00930253" w:rsidRDefault="00930253">
    <w:pPr>
      <w:pBdr>
        <w:top w:val="nil"/>
        <w:left w:val="nil"/>
        <w:bottom w:val="nil"/>
        <w:right w:val="nil"/>
        <w:between w:val="nil"/>
      </w:pBdr>
      <w:jc w:val="center"/>
      <w:rPr>
        <w:b/>
        <w:bCs/>
      </w:rPr>
    </w:pPr>
  </w:p>
  <w:p w14:paraId="62D7D4D5" w14:textId="77777777" w:rsidR="00930253" w:rsidRDefault="00760C13">
    <w:pPr>
      <w:pBdr>
        <w:top w:val="nil"/>
        <w:left w:val="nil"/>
        <w:bottom w:val="nil"/>
        <w:right w:val="nil"/>
        <w:between w:val="nil"/>
      </w:pBdr>
      <w:jc w:val="center"/>
    </w:pPr>
    <w:r>
      <w:t>OFFICIAL SENSITIVE WHEN COMPLETE</w:t>
    </w:r>
  </w:p>
  <w:p w14:paraId="0D0CEC5D" w14:textId="77777777" w:rsidR="00930253" w:rsidRDefault="00930253">
    <w:pPr>
      <w:pBdr>
        <w:top w:val="nil"/>
        <w:left w:val="nil"/>
        <w:bottom w:val="nil"/>
        <w:right w:val="nil"/>
        <w:between w:val="nil"/>
      </w:pBd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F0F7" w14:textId="2833A3CC" w:rsidR="00930253" w:rsidRDefault="004D504B">
    <w:pPr>
      <w:jc w:val="center"/>
      <w:rPr>
        <w:b/>
        <w:bCs/>
      </w:rPr>
    </w:pPr>
    <w:r>
      <w:rPr>
        <w:noProof/>
      </w:rPr>
      <w:drawing>
        <wp:anchor distT="0" distB="0" distL="114300" distR="114300" simplePos="0" relativeHeight="251659264" behindDoc="0" locked="0" layoutInCell="1" allowOverlap="1" wp14:anchorId="27EF98A1" wp14:editId="4D3D799B">
          <wp:simplePos x="0" y="0"/>
          <wp:positionH relativeFrom="column">
            <wp:posOffset>-104775</wp:posOffset>
          </wp:positionH>
          <wp:positionV relativeFrom="paragraph">
            <wp:posOffset>190500</wp:posOffset>
          </wp:positionV>
          <wp:extent cx="1171575" cy="5067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71575" cy="506730"/>
                  </a:xfrm>
                  <a:prstGeom prst="rect">
                    <a:avLst/>
                  </a:prstGeom>
                </pic:spPr>
              </pic:pic>
            </a:graphicData>
          </a:graphic>
        </wp:anchor>
      </w:drawing>
    </w:r>
  </w:p>
  <w:p w14:paraId="7CAC3727" w14:textId="332832DA" w:rsidR="00930253" w:rsidRDefault="00760C13">
    <w:pPr>
      <w:jc w:val="center"/>
    </w:pPr>
    <w:r>
      <w:t>OFFICIAL SENSITIVE WHEN COMPLETE</w:t>
    </w:r>
  </w:p>
  <w:p w14:paraId="75CCC415" w14:textId="77777777" w:rsidR="00930253" w:rsidRDefault="00930253">
    <w:pPr>
      <w:jc w:val="center"/>
    </w:pPr>
  </w:p>
  <w:p w14:paraId="4B8B4FA4" w14:textId="77777777" w:rsidR="00930253" w:rsidRDefault="00930253">
    <w:pPr>
      <w:jc w:val="center"/>
    </w:pPr>
  </w:p>
  <w:p w14:paraId="3A7B23B7" w14:textId="77777777" w:rsidR="00930253" w:rsidRDefault="00760C13">
    <w:pPr>
      <w:jc w:val="center"/>
    </w:pPr>
    <w:r>
      <w:rPr>
        <w:b/>
        <w:bCs/>
      </w:rPr>
      <w:t>EXCEPTION APPOINTMENT EXTENSION REQUEST - ALL GRADES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EB2"/>
    <w:multiLevelType w:val="multilevel"/>
    <w:tmpl w:val="937C78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D044A36"/>
    <w:multiLevelType w:val="multilevel"/>
    <w:tmpl w:val="8A3E173E"/>
    <w:lvl w:ilvl="0">
      <w:start w:val="4"/>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725C73EA"/>
    <w:multiLevelType w:val="multilevel"/>
    <w:tmpl w:val="326E00F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253"/>
    <w:rsid w:val="004D504B"/>
    <w:rsid w:val="00760C13"/>
    <w:rsid w:val="00930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398CE"/>
  <w15:docId w15:val="{44828D0A-6498-47D0-89D5-D441B6F1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z-Cyrl-UZ"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styleId="Header">
    <w:name w:val="header"/>
    <w:basedOn w:val="Normal"/>
    <w:link w:val="HeaderChar"/>
    <w:uiPriority w:val="99"/>
    <w:unhideWhenUsed/>
    <w:rsid w:val="004D504B"/>
    <w:pPr>
      <w:tabs>
        <w:tab w:val="center" w:pos="4513"/>
        <w:tab w:val="right" w:pos="9026"/>
      </w:tabs>
      <w:spacing w:line="240" w:lineRule="auto"/>
    </w:pPr>
  </w:style>
  <w:style w:type="character" w:customStyle="1" w:styleId="HeaderChar">
    <w:name w:val="Header Char"/>
    <w:basedOn w:val="DefaultParagraphFont"/>
    <w:link w:val="Header"/>
    <w:uiPriority w:val="99"/>
    <w:rsid w:val="004D504B"/>
  </w:style>
  <w:style w:type="paragraph" w:styleId="Footer">
    <w:name w:val="footer"/>
    <w:basedOn w:val="Normal"/>
    <w:link w:val="FooterChar"/>
    <w:uiPriority w:val="99"/>
    <w:unhideWhenUsed/>
    <w:rsid w:val="004D504B"/>
    <w:pPr>
      <w:tabs>
        <w:tab w:val="center" w:pos="4513"/>
        <w:tab w:val="right" w:pos="9026"/>
      </w:tabs>
      <w:spacing w:line="240" w:lineRule="auto"/>
    </w:pPr>
  </w:style>
  <w:style w:type="character" w:customStyle="1" w:styleId="FooterChar">
    <w:name w:val="Footer Char"/>
    <w:basedOn w:val="DefaultParagraphFont"/>
    <w:link w:val="Footer"/>
    <w:uiPriority w:val="99"/>
    <w:rsid w:val="004D5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csc.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csc.gov.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civilservicecommission.independent.gov.uk/document/recruitment-faqs-and-guidance/" TargetMode="External"/><Relationship Id="rId1" Type="http://schemas.openxmlformats.org/officeDocument/2006/relationships/hyperlink" Target="https://civilservicecommission.independent.gov.uk/document/02a-recruitment-principles-april-2018-fin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632</Words>
  <Characters>3607</Characters>
  <Application>Microsoft Office Word</Application>
  <DocSecurity>0</DocSecurity>
  <Lines>30</Lines>
  <Paragraphs>8</Paragraphs>
  <ScaleCrop>false</ScaleCrop>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O'Connor</cp:lastModifiedBy>
  <cp:revision>2</cp:revision>
  <dcterms:created xsi:type="dcterms:W3CDTF">2026-03-24T19:36:00Z</dcterms:created>
  <dcterms:modified xsi:type="dcterms:W3CDTF">2026-03-24T19:37:00Z</dcterms:modified>
</cp:coreProperties>
</file>