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Request to </w:t>
      </w:r>
      <w:r w:rsidDel="00000000" w:rsidR="00000000" w:rsidRPr="00000000">
        <w:rPr>
          <w:b w:val="1"/>
          <w:u w:val="single"/>
          <w:rtl w:val="0"/>
        </w:rPr>
        <w:t xml:space="preserve">extend an appointment</w:t>
      </w:r>
      <w:r w:rsidDel="00000000" w:rsidR="00000000" w:rsidRPr="00000000">
        <w:rPr>
          <w:b w:val="1"/>
          <w:rtl w:val="0"/>
        </w:rPr>
        <w:t xml:space="preserve"> by exception beyond the two year delegated authority </w:t>
      </w:r>
      <w:r w:rsidDel="00000000" w:rsidR="00000000" w:rsidRPr="00000000">
        <w:rPr>
          <w:b w:val="1"/>
          <w:u w:val="single"/>
          <w:rtl w:val="0"/>
        </w:rPr>
        <w:t xml:space="preserve">or</w:t>
      </w:r>
      <w:r w:rsidDel="00000000" w:rsidR="00000000" w:rsidRPr="00000000">
        <w:rPr>
          <w:b w:val="1"/>
          <w:rtl w:val="0"/>
        </w:rPr>
        <w:t xml:space="preserve"> beyond the end date of a previous CSC approval.  </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spacing w:after="200" w:lineRule="auto"/>
        <w:jc w:val="center"/>
        <w:rPr/>
      </w:pPr>
      <w:r w:rsidDel="00000000" w:rsidR="00000000" w:rsidRPr="00000000">
        <w:rPr>
          <w:b w:val="1"/>
          <w:rtl w:val="0"/>
        </w:rPr>
        <w:t xml:space="preserve">Once the request form has been through all internal processes, please send the completed form to </w:t>
      </w:r>
      <w:hyperlink r:id="rId7">
        <w:r w:rsidDel="00000000" w:rsidR="00000000" w:rsidRPr="00000000">
          <w:rPr>
            <w:b w:val="1"/>
            <w:color w:val="1155cc"/>
            <w:u w:val="single"/>
            <w:rtl w:val="0"/>
          </w:rPr>
          <w:t xml:space="preserve">info@csc.gov.uk</w:t>
        </w:r>
      </w:hyperlink>
      <w:r w:rsidDel="00000000" w:rsidR="00000000" w:rsidRPr="00000000">
        <w:rPr>
          <w:b w:val="1"/>
          <w:rtl w:val="0"/>
        </w:rPr>
        <w:t xml:space="preserve">.</w:t>
      </w:r>
      <w:r w:rsidDel="00000000" w:rsidR="00000000" w:rsidRPr="00000000">
        <w:rPr>
          <w:rtl w:val="0"/>
        </w:rPr>
      </w:r>
    </w:p>
    <w:tbl>
      <w:tblPr>
        <w:tblStyle w:val="Table1"/>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240" w:before="240" w:line="276" w:lineRule="auto"/>
              <w:jc w:val="center"/>
              <w:rPr/>
            </w:pPr>
            <w:r w:rsidDel="00000000" w:rsidR="00000000" w:rsidRPr="00000000">
              <w:rPr>
                <w:rtl w:val="0"/>
              </w:rPr>
              <w:t xml:space="preserve">For straightforward exception requests and those at SCS3, you can expect to hear from us with our decision in 5 working days from the date </w:t>
            </w:r>
            <w:r w:rsidDel="00000000" w:rsidR="00000000" w:rsidRPr="00000000">
              <w:rPr>
                <w:b w:val="1"/>
                <w:u w:val="single"/>
                <w:rtl w:val="0"/>
              </w:rPr>
              <w:t xml:space="preserve">all</w:t>
            </w:r>
            <w:r w:rsidDel="00000000" w:rsidR="00000000" w:rsidRPr="00000000">
              <w:rPr>
                <w:b w:val="1"/>
                <w:rtl w:val="0"/>
              </w:rPr>
              <w:t xml:space="preserve"> </w:t>
            </w:r>
            <w:r w:rsidDel="00000000" w:rsidR="00000000" w:rsidRPr="00000000">
              <w:rPr>
                <w:rtl w:val="0"/>
              </w:rPr>
              <w:t xml:space="preserve">information is received.</w:t>
            </w:r>
          </w:p>
          <w:p w:rsidR="00000000" w:rsidDel="00000000" w:rsidP="00000000" w:rsidRDefault="00000000" w:rsidRPr="00000000" w14:paraId="00000006">
            <w:pPr>
              <w:widowControl w:val="0"/>
              <w:spacing w:after="240" w:before="240" w:line="276" w:lineRule="auto"/>
              <w:jc w:val="center"/>
              <w:rPr/>
            </w:pPr>
            <w:r w:rsidDel="00000000" w:rsidR="00000000" w:rsidRPr="00000000">
              <w:rPr>
                <w:rtl w:val="0"/>
              </w:rPr>
              <w:t xml:space="preserve"> For more complex requests (e.g. a request for a longer appointment term) or SCS PB2 exception requests, you can expect to hear from us with our decision in </w:t>
            </w:r>
            <w:r w:rsidDel="00000000" w:rsidR="00000000" w:rsidRPr="00000000">
              <w:rPr>
                <w:rtl w:val="0"/>
              </w:rPr>
              <w:t xml:space="preserve">10 working days</w:t>
            </w:r>
            <w:r w:rsidDel="00000000" w:rsidR="00000000" w:rsidRPr="00000000">
              <w:rPr>
                <w:rtl w:val="0"/>
              </w:rPr>
              <w:t xml:space="preserve"> from the date </w:t>
            </w:r>
            <w:r w:rsidDel="00000000" w:rsidR="00000000" w:rsidRPr="00000000">
              <w:rPr>
                <w:b w:val="1"/>
                <w:u w:val="single"/>
                <w:rtl w:val="0"/>
              </w:rPr>
              <w:t xml:space="preserve">all</w:t>
            </w:r>
            <w:r w:rsidDel="00000000" w:rsidR="00000000" w:rsidRPr="00000000">
              <w:rPr>
                <w:b w:val="1"/>
                <w:rtl w:val="0"/>
              </w:rPr>
              <w:t xml:space="preserve"> </w:t>
            </w:r>
            <w:r w:rsidDel="00000000" w:rsidR="00000000" w:rsidRPr="00000000">
              <w:rPr>
                <w:rtl w:val="0"/>
              </w:rPr>
              <w:t xml:space="preserve">information is </w:t>
            </w:r>
            <w:r w:rsidDel="00000000" w:rsidR="00000000" w:rsidRPr="00000000">
              <w:rPr>
                <w:rtl w:val="0"/>
              </w:rPr>
              <w:t xml:space="preserve">received</w:t>
            </w:r>
            <w:r w:rsidDel="00000000" w:rsidR="00000000" w:rsidRPr="00000000">
              <w:rPr>
                <w:rtl w:val="0"/>
              </w:rPr>
              <w:t xml:space="preserve">. </w:t>
            </w:r>
          </w:p>
        </w:tc>
      </w:tr>
    </w:tbl>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360" w:lineRule="auto"/>
        <w:ind w:left="360" w:right="0" w:hanging="360"/>
        <w:jc w:val="left"/>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aking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equest </w:t>
      </w:r>
      <w:r w:rsidDel="00000000" w:rsidR="00000000" w:rsidRPr="00000000">
        <w:rPr>
          <w:rtl w:val="0"/>
        </w:rPr>
        <w:t xml:space="preserve">(civil service </w:t>
      </w:r>
      <w:r w:rsidDel="00000000" w:rsidR="00000000" w:rsidRPr="00000000">
        <w:rPr>
          <w:rtl w:val="0"/>
        </w:rPr>
        <w:t xml:space="preserve">department/</w:t>
      </w:r>
      <w:r w:rsidDel="00000000" w:rsidR="00000000" w:rsidRPr="00000000">
        <w:rPr>
          <w:rtl w:val="0"/>
        </w:rPr>
        <w:t xml:space="preserve">organisation)</w:t>
      </w: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0629921259840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9">
      <w:pPr>
        <w:numPr>
          <w:ilvl w:val="0"/>
          <w:numId w:val="3"/>
        </w:numPr>
        <w:spacing w:before="200" w:line="360" w:lineRule="auto"/>
        <w:ind w:left="360"/>
      </w:pPr>
      <w:r w:rsidDel="00000000" w:rsidR="00000000" w:rsidRPr="00000000">
        <w:rPr>
          <w:rtl w:val="0"/>
        </w:rPr>
        <w:t xml:space="preserve">Full name of the appointee</w:t>
      </w:r>
      <w:r w:rsidDel="00000000" w:rsidR="00000000" w:rsidRPr="00000000">
        <w:rPr>
          <w:rtl w:val="0"/>
        </w:rPr>
      </w:r>
    </w:p>
    <w:tbl>
      <w:tblPr>
        <w:tblStyle w:val="Table3"/>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360" w:lineRule="auto"/>
              <w:rPr/>
            </w:pPr>
            <w:r w:rsidDel="00000000" w:rsidR="00000000" w:rsidRPr="00000000">
              <w:rPr>
                <w:rtl w:val="0"/>
              </w:rPr>
            </w:r>
          </w:p>
        </w:tc>
      </w:tr>
    </w:tbl>
    <w:p w:rsidR="00000000" w:rsidDel="00000000" w:rsidP="00000000" w:rsidRDefault="00000000" w:rsidRPr="00000000" w14:paraId="0000000B">
      <w:pPr>
        <w:numPr>
          <w:ilvl w:val="0"/>
          <w:numId w:val="3"/>
        </w:numPr>
        <w:spacing w:before="200" w:line="360" w:lineRule="auto"/>
        <w:ind w:left="360"/>
      </w:pPr>
      <w:r w:rsidDel="00000000" w:rsidR="00000000" w:rsidRPr="00000000">
        <w:rPr>
          <w:rtl w:val="0"/>
        </w:rPr>
        <w:t xml:space="preserve">Title of role you are requesting to extend</w:t>
      </w:r>
    </w:p>
    <w:tbl>
      <w:tblPr>
        <w:tblStyle w:val="Table4"/>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rHeight w:val="4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360" w:lineRule="auto"/>
              <w:rPr/>
            </w:pPr>
            <w:r w:rsidDel="00000000" w:rsidR="00000000" w:rsidRPr="00000000">
              <w:rPr>
                <w:rtl w:val="0"/>
              </w:rPr>
            </w:r>
          </w:p>
        </w:tc>
      </w:tr>
    </w:tbl>
    <w:p w:rsidR="00000000" w:rsidDel="00000000" w:rsidP="00000000" w:rsidRDefault="00000000" w:rsidRPr="00000000" w14:paraId="0000000D">
      <w:pPr>
        <w:numPr>
          <w:ilvl w:val="0"/>
          <w:numId w:val="3"/>
        </w:numPr>
        <w:spacing w:before="200" w:line="360" w:lineRule="auto"/>
        <w:ind w:left="360"/>
      </w:pPr>
      <w:r w:rsidDel="00000000" w:rsidR="00000000" w:rsidRPr="00000000">
        <w:rPr>
          <w:rtl w:val="0"/>
        </w:rPr>
        <w:t xml:space="preserve">Grade of the role you are requesting to extend (civil service grade </w:t>
      </w:r>
      <w:r w:rsidDel="00000000" w:rsidR="00000000" w:rsidRPr="00000000">
        <w:rPr>
          <w:u w:val="single"/>
          <w:rtl w:val="0"/>
        </w:rPr>
        <w:t xml:space="preserve">only</w:t>
      </w:r>
      <w:r w:rsidDel="00000000" w:rsidR="00000000" w:rsidRPr="00000000">
        <w:rPr>
          <w:rtl w:val="0"/>
        </w:rPr>
        <w:t xml:space="preserve"> - see below)</w:t>
      </w:r>
      <w:r w:rsidDel="00000000" w:rsidR="00000000" w:rsidRPr="00000000">
        <w:rPr>
          <w:vertAlign w:val="superscript"/>
        </w:rPr>
        <w:footnoteReference w:customMarkFollows="0" w:id="0"/>
      </w:r>
      <w:r w:rsidDel="00000000" w:rsidR="00000000" w:rsidRPr="00000000">
        <w:rPr>
          <w:rtl w:val="0"/>
        </w:rPr>
        <w:t xml:space="preserve">:</w:t>
      </w:r>
      <w:r w:rsidDel="00000000" w:rsidR="00000000" w:rsidRPr="00000000">
        <w:rPr>
          <w:rtl w:val="0"/>
        </w:rPr>
      </w:r>
    </w:p>
    <w:tbl>
      <w:tblPr>
        <w:tblStyle w:val="Table5"/>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360" w:lineRule="auto"/>
              <w:rPr/>
            </w:pPr>
            <w:r w:rsidDel="00000000" w:rsidR="00000000" w:rsidRPr="00000000">
              <w:rPr>
                <w:rtl w:val="0"/>
              </w:rPr>
            </w:r>
          </w:p>
          <w:p w:rsidR="00000000" w:rsidDel="00000000" w:rsidP="00000000" w:rsidRDefault="00000000" w:rsidRPr="00000000" w14:paraId="0000000F">
            <w:pPr>
              <w:widowControl w:val="0"/>
              <w:spacing w:line="240" w:lineRule="auto"/>
              <w:rPr>
                <w:sz w:val="6"/>
                <w:szCs w:val="6"/>
              </w:rPr>
            </w:pPr>
            <w:r w:rsidDel="00000000" w:rsidR="00000000" w:rsidRPr="00000000">
              <w:rPr>
                <w:rtl w:val="0"/>
              </w:rPr>
            </w:r>
          </w:p>
          <w:p w:rsidR="00000000" w:rsidDel="00000000" w:rsidP="00000000" w:rsidRDefault="00000000" w:rsidRPr="00000000" w14:paraId="00000010">
            <w:pPr>
              <w:widowControl w:val="0"/>
              <w:spacing w:line="240" w:lineRule="auto"/>
              <w:jc w:val="center"/>
              <w:rPr/>
            </w:pPr>
            <w:r w:rsidDel="00000000" w:rsidR="00000000" w:rsidRPr="00000000">
              <w:rPr>
                <w:i w:val="1"/>
                <w:sz w:val="20"/>
                <w:szCs w:val="20"/>
                <w:rtl w:val="0"/>
              </w:rPr>
              <w:t xml:space="preserve">(AA, AO,EO,HEO,SEO,Grade 7, Grade 6, SCS PB1, SCS PB2, SCS PB3 and SCS PB4)</w:t>
            </w:r>
            <w:r w:rsidDel="00000000" w:rsidR="00000000" w:rsidRPr="00000000">
              <w:rPr>
                <w:rtl w:val="0"/>
              </w:rPr>
            </w:r>
          </w:p>
        </w:tc>
      </w:tr>
    </w:tbl>
    <w:p w:rsidR="00000000" w:rsidDel="00000000" w:rsidP="00000000" w:rsidRDefault="00000000" w:rsidRPr="00000000" w14:paraId="00000011">
      <w:pPr>
        <w:numPr>
          <w:ilvl w:val="0"/>
          <w:numId w:val="2"/>
        </w:numPr>
        <w:spacing w:before="200" w:lineRule="auto"/>
        <w:ind w:left="360"/>
      </w:pPr>
      <w:r w:rsidDel="00000000" w:rsidR="00000000" w:rsidRPr="00000000">
        <w:rPr>
          <w:rtl w:val="0"/>
        </w:rPr>
        <w:t xml:space="preserve">Is this an SCS Pay Band 2 or above role or is the FTE salary above the SCS Pay Band 2 Minimum? </w:t>
      </w:r>
      <w:r w:rsidDel="00000000" w:rsidR="00000000" w:rsidRPr="00000000">
        <w:rPr>
          <w:rtl w:val="0"/>
        </w:rPr>
        <w:t xml:space="preserve">Yes / No</w:t>
      </w:r>
      <w:r w:rsidDel="00000000" w:rsidR="00000000" w:rsidRPr="00000000">
        <w:rPr>
          <w:rtl w:val="0"/>
        </w:rPr>
        <w:t xml:space="preserve">   </w:t>
      </w:r>
    </w:p>
    <w:p w:rsidR="00000000" w:rsidDel="00000000" w:rsidP="00000000" w:rsidRDefault="00000000" w:rsidRPr="00000000" w14:paraId="00000012">
      <w:pPr>
        <w:ind w:left="0" w:firstLine="0"/>
        <w:jc w:val="center"/>
        <w:rPr>
          <w:i w:val="1"/>
          <w:sz w:val="20"/>
          <w:szCs w:val="20"/>
        </w:rPr>
      </w:pPr>
      <w:r w:rsidDel="00000000" w:rsidR="00000000" w:rsidRPr="00000000">
        <w:rPr>
          <w:i w:val="1"/>
          <w:sz w:val="20"/>
          <w:szCs w:val="20"/>
          <w:rtl w:val="0"/>
        </w:rPr>
        <w:t xml:space="preserve">If yes, please reference this in the subject/body of your email.</w:t>
      </w:r>
    </w:p>
    <w:tbl>
      <w:tblPr>
        <w:tblStyle w:val="Table6"/>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4">
      <w:pPr>
        <w:widowControl w:val="0"/>
        <w:numPr>
          <w:ilvl w:val="0"/>
          <w:numId w:val="3"/>
        </w:numPr>
        <w:spacing w:before="200" w:line="360" w:lineRule="auto"/>
        <w:ind w:left="360"/>
      </w:pPr>
      <w:r w:rsidDel="00000000" w:rsidR="00000000" w:rsidRPr="00000000">
        <w:rPr>
          <w:rtl w:val="0"/>
        </w:rPr>
        <w:t xml:space="preserve">Full time equivalent salary</w:t>
      </w:r>
      <w:r w:rsidDel="00000000" w:rsidR="00000000" w:rsidRPr="00000000">
        <w:rPr>
          <w:vertAlign w:val="superscript"/>
        </w:rPr>
        <w:footnoteReference w:customMarkFollows="0" w:id="1"/>
      </w:r>
      <w:r w:rsidDel="00000000" w:rsidR="00000000" w:rsidRPr="00000000">
        <w:rPr>
          <w:rtl w:val="0"/>
        </w:rPr>
        <w:t xml:space="preserve">: </w:t>
      </w:r>
    </w:p>
    <w:tbl>
      <w:tblPr>
        <w:tblStyle w:val="Table7"/>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360" w:lineRule="auto"/>
              <w:rPr/>
            </w:pPr>
            <w:r w:rsidDel="00000000" w:rsidR="00000000" w:rsidRPr="00000000">
              <w:rPr>
                <w:rtl w:val="0"/>
              </w:rPr>
            </w:r>
          </w:p>
        </w:tc>
      </w:tr>
    </w:tbl>
    <w:p w:rsidR="00000000" w:rsidDel="00000000" w:rsidP="00000000" w:rsidRDefault="00000000" w:rsidRPr="00000000" w14:paraId="00000016">
      <w:pPr>
        <w:widowControl w:val="0"/>
        <w:numPr>
          <w:ilvl w:val="0"/>
          <w:numId w:val="3"/>
        </w:numPr>
        <w:spacing w:before="200" w:line="360" w:lineRule="auto"/>
        <w:ind w:left="360"/>
      </w:pPr>
      <w:r w:rsidDel="00000000" w:rsidR="00000000" w:rsidRPr="00000000">
        <w:rPr>
          <w:rtl w:val="0"/>
        </w:rPr>
        <w:t xml:space="preserve">Working pattern of the individual (full-time, part-time, job share </w:t>
      </w:r>
      <w:r w:rsidDel="00000000" w:rsidR="00000000" w:rsidRPr="00000000">
        <w:rPr>
          <w:rtl w:val="0"/>
        </w:rPr>
        <w:t xml:space="preserve">etc</w:t>
      </w:r>
      <w:r w:rsidDel="00000000" w:rsidR="00000000" w:rsidRPr="00000000">
        <w:rPr>
          <w:rtl w:val="0"/>
        </w:rPr>
        <w:t xml:space="preserve">):</w:t>
      </w:r>
    </w:p>
    <w:tbl>
      <w:tblPr>
        <w:tblStyle w:val="Table8"/>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360" w:lineRule="auto"/>
              <w:rPr/>
            </w:pPr>
            <w:r w:rsidDel="00000000" w:rsidR="00000000" w:rsidRPr="00000000">
              <w:rPr>
                <w:rtl w:val="0"/>
              </w:rPr>
            </w:r>
          </w:p>
        </w:tc>
      </w:tr>
    </w:tbl>
    <w:p w:rsidR="00000000" w:rsidDel="00000000" w:rsidP="00000000" w:rsidRDefault="00000000" w:rsidRPr="00000000" w14:paraId="00000018">
      <w:pPr>
        <w:numPr>
          <w:ilvl w:val="0"/>
          <w:numId w:val="3"/>
        </w:numPr>
        <w:spacing w:before="200" w:line="360" w:lineRule="auto"/>
        <w:ind w:left="360"/>
      </w:pPr>
      <w:r w:rsidDel="00000000" w:rsidR="00000000" w:rsidRPr="00000000">
        <w:rPr>
          <w:rtl w:val="0"/>
        </w:rPr>
        <w:t xml:space="preserve">Exception name and number</w:t>
      </w:r>
      <w:r w:rsidDel="00000000" w:rsidR="00000000" w:rsidRPr="00000000">
        <w:rPr>
          <w:vertAlign w:val="superscript"/>
        </w:rPr>
        <w:footnoteReference w:customMarkFollows="0" w:id="2"/>
      </w:r>
      <w:r w:rsidDel="00000000" w:rsidR="00000000" w:rsidRPr="00000000">
        <w:rPr>
          <w:rtl w:val="0"/>
        </w:rPr>
        <w:t xml:space="preserve">:</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A">
      <w:pPr>
        <w:numPr>
          <w:ilvl w:val="0"/>
          <w:numId w:val="3"/>
        </w:numPr>
        <w:spacing w:before="200" w:line="360" w:lineRule="auto"/>
        <w:ind w:left="360"/>
        <w:rPr>
          <w:u w:val="none"/>
        </w:rPr>
      </w:pPr>
      <w:r w:rsidDel="00000000" w:rsidR="00000000" w:rsidRPr="00000000">
        <w:rPr>
          <w:rtl w:val="0"/>
        </w:rPr>
        <w:t xml:space="preserve">Original exception appointment start date</w:t>
      </w:r>
    </w:p>
    <w:tbl>
      <w:tblPr>
        <w:tblStyle w:val="Table10"/>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C">
      <w:pPr>
        <w:numPr>
          <w:ilvl w:val="0"/>
          <w:numId w:val="3"/>
        </w:numPr>
        <w:spacing w:before="200" w:line="360" w:lineRule="auto"/>
        <w:ind w:left="360"/>
        <w:rPr>
          <w:u w:val="none"/>
        </w:rPr>
      </w:pPr>
      <w:r w:rsidDel="00000000" w:rsidR="00000000" w:rsidRPr="00000000">
        <w:rPr>
          <w:rtl w:val="0"/>
        </w:rPr>
        <w:t xml:space="preserve">Current end date</w:t>
      </w:r>
    </w:p>
    <w:tbl>
      <w:tblPr>
        <w:tblStyle w:val="Table11"/>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360" w:lineRule="auto"/>
        <w:ind w:left="360" w:right="0"/>
        <w:jc w:val="left"/>
        <w:rPr>
          <w:u w:val="none"/>
        </w:rPr>
      </w:pPr>
      <w:r w:rsidDel="00000000" w:rsidR="00000000" w:rsidRPr="00000000">
        <w:rPr>
          <w:rtl w:val="0"/>
        </w:rPr>
        <w:t xml:space="preserve">Proposed new end </w:t>
      </w:r>
      <w:r w:rsidDel="00000000" w:rsidR="00000000" w:rsidRPr="00000000">
        <w:rPr>
          <w:rtl w:val="0"/>
        </w:rPr>
        <w:t xml:space="preserve">date</w:t>
      </w:r>
      <w:r w:rsidDel="00000000" w:rsidR="00000000" w:rsidRPr="00000000">
        <w:rPr>
          <w:rtl w:val="0"/>
        </w:rPr>
      </w:r>
    </w:p>
    <w:tbl>
      <w:tblPr>
        <w:tblStyle w:val="Table12"/>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0">
      <w:pPr>
        <w:numPr>
          <w:ilvl w:val="0"/>
          <w:numId w:val="3"/>
        </w:numPr>
        <w:spacing w:before="200" w:line="360" w:lineRule="auto"/>
        <w:ind w:left="360"/>
        <w:rPr>
          <w:u w:val="none"/>
        </w:rPr>
      </w:pPr>
      <w:r w:rsidDel="00000000" w:rsidR="00000000" w:rsidRPr="00000000">
        <w:rPr>
          <w:rtl w:val="0"/>
        </w:rPr>
        <w:t xml:space="preserve">What is the length of extension being requested?</w:t>
      </w:r>
    </w:p>
    <w:tbl>
      <w:tblPr>
        <w:tblStyle w:val="Table13"/>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2">
      <w:pPr>
        <w:numPr>
          <w:ilvl w:val="0"/>
          <w:numId w:val="3"/>
        </w:numPr>
        <w:spacing w:before="200" w:line="360" w:lineRule="auto"/>
        <w:ind w:left="360"/>
        <w:rPr>
          <w:u w:val="none"/>
        </w:rPr>
      </w:pPr>
      <w:r w:rsidDel="00000000" w:rsidR="00000000" w:rsidRPr="00000000">
        <w:rPr>
          <w:rtl w:val="0"/>
        </w:rPr>
        <w:t xml:space="preserve">If approved, what would the total length of appointment by exception be?</w:t>
      </w:r>
    </w:p>
    <w:tbl>
      <w:tblPr>
        <w:tblStyle w:val="Table14"/>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4">
      <w:pPr>
        <w:widowControl w:val="0"/>
        <w:numPr>
          <w:ilvl w:val="0"/>
          <w:numId w:val="3"/>
        </w:numPr>
        <w:spacing w:after="0" w:before="200" w:line="360" w:lineRule="auto"/>
        <w:ind w:left="360"/>
        <w:rPr>
          <w:b w:val="1"/>
        </w:rPr>
      </w:pPr>
      <w:r w:rsidDel="00000000" w:rsidR="00000000" w:rsidRPr="00000000">
        <w:rPr>
          <w:b w:val="1"/>
          <w:rtl w:val="0"/>
        </w:rPr>
        <w:t xml:space="preserve">For Exception 3 (Secondment) requests </w:t>
      </w:r>
      <w:r w:rsidDel="00000000" w:rsidR="00000000" w:rsidRPr="00000000">
        <w:rPr>
          <w:b w:val="1"/>
          <w:u w:val="single"/>
          <w:rtl w:val="0"/>
        </w:rPr>
        <w:t xml:space="preserve">only</w:t>
      </w:r>
      <w:r w:rsidDel="00000000" w:rsidR="00000000" w:rsidRPr="00000000">
        <w:rPr>
          <w:rtl w:val="0"/>
        </w:rPr>
      </w:r>
    </w:p>
    <w:p w:rsidR="00000000" w:rsidDel="00000000" w:rsidP="00000000" w:rsidRDefault="00000000" w:rsidRPr="00000000" w14:paraId="00000025">
      <w:pPr>
        <w:widowControl w:val="0"/>
        <w:spacing w:line="360" w:lineRule="auto"/>
        <w:ind w:left="0" w:firstLine="0"/>
        <w:jc w:val="center"/>
        <w:rPr>
          <w:b w:val="1"/>
          <w:u w:val="single"/>
        </w:rPr>
      </w:pPr>
      <w:r w:rsidDel="00000000" w:rsidR="00000000" w:rsidRPr="00000000">
        <w:rPr>
          <w:rtl w:val="0"/>
        </w:rPr>
        <w:t xml:space="preserve">If the proposed appointment is </w:t>
      </w:r>
      <w:r w:rsidDel="00000000" w:rsidR="00000000" w:rsidRPr="00000000">
        <w:rPr>
          <w:b w:val="1"/>
          <w:rtl w:val="0"/>
        </w:rPr>
        <w:t xml:space="preserve">not </w:t>
      </w:r>
      <w:r w:rsidDel="00000000" w:rsidR="00000000" w:rsidRPr="00000000">
        <w:rPr>
          <w:rtl w:val="0"/>
        </w:rPr>
        <w:t xml:space="preserve">a secondment, move to question 14. </w:t>
      </w:r>
      <w:r w:rsidDel="00000000" w:rsidR="00000000" w:rsidRPr="00000000">
        <w:rPr>
          <w:rtl w:val="0"/>
        </w:rPr>
      </w:r>
    </w:p>
    <w:p w:rsidR="00000000" w:rsidDel="00000000" w:rsidP="00000000" w:rsidRDefault="00000000" w:rsidRPr="00000000" w14:paraId="00000026">
      <w:pPr>
        <w:widowControl w:val="0"/>
        <w:numPr>
          <w:ilvl w:val="1"/>
          <w:numId w:val="3"/>
        </w:numPr>
        <w:spacing w:line="360" w:lineRule="auto"/>
        <w:ind w:left="1080" w:hanging="360"/>
        <w:rPr>
          <w:i w:val="1"/>
        </w:rPr>
      </w:pPr>
      <w:r w:rsidDel="00000000" w:rsidR="00000000" w:rsidRPr="00000000">
        <w:rPr>
          <w:i w:val="1"/>
          <w:rtl w:val="0"/>
        </w:rPr>
        <w:t xml:space="preserve">Substantive/home employer</w:t>
      </w:r>
    </w:p>
    <w:tbl>
      <w:tblPr>
        <w:tblStyle w:val="Table15"/>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360" w:lineRule="auto"/>
              <w:rPr/>
            </w:pPr>
            <w:r w:rsidDel="00000000" w:rsidR="00000000" w:rsidRPr="00000000">
              <w:rPr>
                <w:rtl w:val="0"/>
              </w:rPr>
            </w:r>
          </w:p>
        </w:tc>
      </w:tr>
    </w:tbl>
    <w:p w:rsidR="00000000" w:rsidDel="00000000" w:rsidP="00000000" w:rsidRDefault="00000000" w:rsidRPr="00000000" w14:paraId="00000028">
      <w:pPr>
        <w:numPr>
          <w:ilvl w:val="1"/>
          <w:numId w:val="3"/>
        </w:numPr>
        <w:spacing w:before="200" w:line="360" w:lineRule="auto"/>
        <w:ind w:left="1080" w:hanging="360"/>
        <w:rPr>
          <w:i w:val="1"/>
        </w:rPr>
      </w:pPr>
      <w:r w:rsidDel="00000000" w:rsidR="00000000" w:rsidRPr="00000000">
        <w:rPr>
          <w:i w:val="1"/>
          <w:rtl w:val="0"/>
        </w:rPr>
        <w:t xml:space="preserve">Is the substantive/home employer in support of the extension?</w:t>
      </w:r>
    </w:p>
    <w:tbl>
      <w:tblPr>
        <w:tblStyle w:val="Table16"/>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360" w:lineRule="auto"/>
              <w:rPr/>
            </w:pPr>
            <w:r w:rsidDel="00000000" w:rsidR="00000000" w:rsidRPr="00000000">
              <w:rPr>
                <w:rtl w:val="0"/>
              </w:rPr>
            </w:r>
          </w:p>
        </w:tc>
      </w:tr>
    </w:tbl>
    <w:p w:rsidR="00000000" w:rsidDel="00000000" w:rsidP="00000000" w:rsidRDefault="00000000" w:rsidRPr="00000000" w14:paraId="0000002A">
      <w:pPr>
        <w:numPr>
          <w:ilvl w:val="1"/>
          <w:numId w:val="3"/>
        </w:numPr>
        <w:spacing w:before="200" w:line="360" w:lineRule="auto"/>
        <w:ind w:left="1080" w:hanging="360"/>
      </w:pPr>
      <w:r w:rsidDel="00000000" w:rsidR="00000000" w:rsidRPr="00000000">
        <w:rPr>
          <w:i w:val="1"/>
          <w:rtl w:val="0"/>
        </w:rPr>
        <w:t xml:space="preserve">Was the role advertised openly with non-exclusionary essential criteria?</w:t>
      </w:r>
      <w:r w:rsidDel="00000000" w:rsidR="00000000" w:rsidRPr="00000000">
        <w:rPr>
          <w:i w:val="1"/>
          <w:vertAlign w:val="superscript"/>
        </w:rPr>
        <w:footnoteReference w:customMarkFollows="0" w:id="3"/>
      </w:r>
      <w:r w:rsidDel="00000000" w:rsidR="00000000" w:rsidRPr="00000000">
        <w:rPr>
          <w:i w:val="1"/>
          <w:rtl w:val="0"/>
        </w:rPr>
        <w:t xml:space="preserve"> </w:t>
      </w:r>
      <w:r w:rsidDel="00000000" w:rsidR="00000000" w:rsidRPr="00000000">
        <w:rPr>
          <w:rtl w:val="0"/>
        </w:rPr>
      </w:r>
    </w:p>
    <w:tbl>
      <w:tblPr>
        <w:tblStyle w:val="Table17"/>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C">
      <w:pPr>
        <w:numPr>
          <w:ilvl w:val="1"/>
          <w:numId w:val="3"/>
        </w:numPr>
        <w:spacing w:before="200" w:line="360" w:lineRule="auto"/>
        <w:ind w:left="1080" w:hanging="360"/>
      </w:pPr>
      <w:r w:rsidDel="00000000" w:rsidR="00000000" w:rsidRPr="00000000">
        <w:rPr>
          <w:i w:val="1"/>
          <w:rtl w:val="0"/>
        </w:rPr>
        <w:t xml:space="preserve">If answered yes to above, what were the contract types offered in the </w:t>
      </w:r>
      <w:r w:rsidDel="00000000" w:rsidR="00000000" w:rsidRPr="00000000">
        <w:rPr>
          <w:i w:val="1"/>
          <w:rtl w:val="0"/>
        </w:rPr>
        <w:t xml:space="preserve">advert</w:t>
      </w:r>
      <w:r w:rsidDel="00000000" w:rsidR="00000000" w:rsidRPr="00000000">
        <w:rPr>
          <w:i w:val="1"/>
          <w:rtl w:val="0"/>
        </w:rPr>
        <w:t xml:space="preserve">?</w:t>
      </w:r>
      <w:r w:rsidDel="00000000" w:rsidR="00000000" w:rsidRPr="00000000">
        <w:rPr>
          <w:rtl w:val="0"/>
        </w:rPr>
      </w:r>
    </w:p>
    <w:tbl>
      <w:tblPr>
        <w:tblStyle w:val="Table18"/>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E">
      <w:pPr>
        <w:numPr>
          <w:ilvl w:val="0"/>
          <w:numId w:val="3"/>
        </w:numPr>
        <w:spacing w:before="200" w:line="360" w:lineRule="auto"/>
        <w:ind w:left="360"/>
      </w:pPr>
      <w:r w:rsidDel="00000000" w:rsidR="00000000" w:rsidRPr="00000000">
        <w:rPr>
          <w:rtl w:val="0"/>
        </w:rPr>
        <w:t xml:space="preserve">Why was the person originally appointed through exception? Please provide a brief description of the role and an explanation of why the use of exception was necessary.</w:t>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360" w:lineRule="auto"/>
              <w:rPr/>
            </w:pPr>
            <w:r w:rsidDel="00000000" w:rsidR="00000000" w:rsidRPr="00000000">
              <w:rPr>
                <w:rtl w:val="0"/>
              </w:rPr>
            </w:r>
          </w:p>
          <w:p w:rsidR="00000000" w:rsidDel="00000000" w:rsidP="00000000" w:rsidRDefault="00000000" w:rsidRPr="00000000" w14:paraId="00000030">
            <w:pPr>
              <w:widowControl w:val="0"/>
              <w:spacing w:line="360" w:lineRule="auto"/>
              <w:rPr/>
            </w:pPr>
            <w:r w:rsidDel="00000000" w:rsidR="00000000" w:rsidRPr="00000000">
              <w:rPr>
                <w:rtl w:val="0"/>
              </w:rPr>
            </w:r>
          </w:p>
          <w:p w:rsidR="00000000" w:rsidDel="00000000" w:rsidP="00000000" w:rsidRDefault="00000000" w:rsidRPr="00000000" w14:paraId="00000031">
            <w:pPr>
              <w:widowControl w:val="0"/>
              <w:spacing w:line="360" w:lineRule="auto"/>
              <w:rPr/>
            </w:pPr>
            <w:r w:rsidDel="00000000" w:rsidR="00000000" w:rsidRPr="00000000">
              <w:rPr>
                <w:rtl w:val="0"/>
              </w:rPr>
            </w:r>
          </w:p>
          <w:p w:rsidR="00000000" w:rsidDel="00000000" w:rsidP="00000000" w:rsidRDefault="00000000" w:rsidRPr="00000000" w14:paraId="00000032">
            <w:pPr>
              <w:widowControl w:val="0"/>
              <w:spacing w:line="360" w:lineRule="auto"/>
              <w:rPr/>
            </w:pPr>
            <w:r w:rsidDel="00000000" w:rsidR="00000000" w:rsidRPr="00000000">
              <w:rPr>
                <w:rtl w:val="0"/>
              </w:rPr>
            </w:r>
          </w:p>
        </w:tc>
      </w:tr>
    </w:tbl>
    <w:p w:rsidR="00000000" w:rsidDel="00000000" w:rsidP="00000000" w:rsidRDefault="00000000" w:rsidRPr="00000000" w14:paraId="00000033">
      <w:pPr>
        <w:numPr>
          <w:ilvl w:val="0"/>
          <w:numId w:val="3"/>
        </w:numPr>
        <w:spacing w:before="200" w:line="360" w:lineRule="auto"/>
        <w:ind w:left="360"/>
      </w:pPr>
      <w:r w:rsidDel="00000000" w:rsidR="00000000" w:rsidRPr="00000000">
        <w:rPr>
          <w:rtl w:val="0"/>
        </w:rPr>
        <w:t xml:space="preserve">Why is the extension necessary?</w:t>
      </w:r>
    </w:p>
    <w:tbl>
      <w:tblPr>
        <w:tblStyle w:val="Table20"/>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39">
      <w:pPr>
        <w:numPr>
          <w:ilvl w:val="0"/>
          <w:numId w:val="3"/>
        </w:numPr>
        <w:spacing w:before="200" w:line="360" w:lineRule="auto"/>
        <w:ind w:left="360"/>
      </w:pPr>
      <w:r w:rsidDel="00000000" w:rsidR="00000000" w:rsidRPr="00000000">
        <w:rPr>
          <w:rtl w:val="0"/>
        </w:rPr>
        <w:t xml:space="preserve">How was the individual originally identified and selected for the role?</w:t>
      </w:r>
      <w:r w:rsidDel="00000000" w:rsidR="00000000" w:rsidRPr="00000000">
        <w:rPr>
          <w:rtl w:val="0"/>
        </w:rPr>
      </w:r>
    </w:p>
    <w:p w:rsidR="00000000" w:rsidDel="00000000" w:rsidP="00000000" w:rsidRDefault="00000000" w:rsidRPr="00000000" w14:paraId="0000003A">
      <w:pPr>
        <w:widowControl w:val="0"/>
        <w:spacing w:after="200" w:line="240" w:lineRule="auto"/>
        <w:jc w:val="center"/>
        <w:rPr>
          <w:i w:val="1"/>
          <w:sz w:val="20"/>
          <w:szCs w:val="20"/>
        </w:rPr>
      </w:pPr>
      <w:r w:rsidDel="00000000" w:rsidR="00000000" w:rsidRPr="00000000">
        <w:rPr>
          <w:i w:val="1"/>
          <w:sz w:val="20"/>
          <w:szCs w:val="20"/>
          <w:rtl w:val="0"/>
        </w:rPr>
        <w:t xml:space="preserve">This section only needs to be completed if the individual was </w:t>
      </w:r>
      <w:r w:rsidDel="00000000" w:rsidR="00000000" w:rsidRPr="00000000">
        <w:rPr>
          <w:b w:val="1"/>
          <w:i w:val="1"/>
          <w:sz w:val="20"/>
          <w:szCs w:val="20"/>
          <w:rtl w:val="0"/>
        </w:rPr>
        <w:t xml:space="preserve">not </w:t>
      </w:r>
      <w:r w:rsidDel="00000000" w:rsidR="00000000" w:rsidRPr="00000000">
        <w:rPr>
          <w:i w:val="1"/>
          <w:sz w:val="20"/>
          <w:szCs w:val="20"/>
          <w:rtl w:val="0"/>
        </w:rPr>
        <w:t xml:space="preserve">appointed via Exception 3 (Secondments) on merit following a fair and open recruitment competition.</w:t>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3F">
      <w:pPr>
        <w:numPr>
          <w:ilvl w:val="0"/>
          <w:numId w:val="3"/>
        </w:numPr>
        <w:spacing w:before="200" w:line="360" w:lineRule="auto"/>
        <w:ind w:left="360"/>
      </w:pPr>
      <w:r w:rsidDel="00000000" w:rsidR="00000000" w:rsidRPr="00000000">
        <w:rPr>
          <w:rtl w:val="0"/>
        </w:rPr>
        <w:t xml:space="preserve">What is the justification for the length of the exception appointment requested?</w:t>
      </w:r>
      <w:r w:rsidDel="00000000" w:rsidR="00000000" w:rsidRPr="00000000">
        <w:rPr>
          <w:i w:val="1"/>
          <w:sz w:val="20"/>
          <w:szCs w:val="20"/>
          <w:rtl w:val="0"/>
        </w:rPr>
        <w:t xml:space="preserve"> </w:t>
      </w:r>
      <w:r w:rsidDel="00000000" w:rsidR="00000000" w:rsidRPr="00000000">
        <w:rPr>
          <w:i w:val="1"/>
          <w:rtl w:val="0"/>
        </w:rPr>
        <w:t xml:space="preserve">I.e. why was this particular length of extension chosen? Why was the proposed end date chosen?</w:t>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after="0" w:line="240" w:lineRule="auto"/>
              <w:rPr/>
            </w:pPr>
            <w:r w:rsidDel="00000000" w:rsidR="00000000" w:rsidRPr="00000000">
              <w:rPr>
                <w:rtl w:val="0"/>
              </w:rPr>
            </w:r>
          </w:p>
        </w:tc>
      </w:tr>
    </w:tbl>
    <w:p w:rsidR="00000000" w:rsidDel="00000000" w:rsidP="00000000" w:rsidRDefault="00000000" w:rsidRPr="00000000" w14:paraId="00000043">
      <w:pPr>
        <w:numPr>
          <w:ilvl w:val="0"/>
          <w:numId w:val="3"/>
        </w:numPr>
        <w:spacing w:after="0" w:before="200" w:line="240" w:lineRule="auto"/>
        <w:ind w:left="360"/>
        <w:rPr>
          <w:u w:val="none"/>
        </w:rPr>
      </w:pPr>
      <w:r w:rsidDel="00000000" w:rsidR="00000000" w:rsidRPr="00000000">
        <w:rPr>
          <w:rtl w:val="0"/>
        </w:rPr>
      </w:r>
    </w:p>
    <w:p w:rsidR="00000000" w:rsidDel="00000000" w:rsidP="00000000" w:rsidRDefault="00000000" w:rsidRPr="00000000" w14:paraId="00000044">
      <w:pPr>
        <w:numPr>
          <w:ilvl w:val="1"/>
          <w:numId w:val="3"/>
        </w:numPr>
        <w:spacing w:line="360" w:lineRule="auto"/>
        <w:ind w:left="1080" w:hanging="360"/>
      </w:pPr>
      <w:r w:rsidDel="00000000" w:rsidR="00000000" w:rsidRPr="00000000">
        <w:rPr>
          <w:rtl w:val="0"/>
        </w:rPr>
        <w:t xml:space="preserve">Why can you not appoint someone permanently or on a fixed term contract, on merit on the basis of fair and open competition to fill this role? </w:t>
      </w:r>
    </w:p>
    <w:p w:rsidR="00000000" w:rsidDel="00000000" w:rsidP="00000000" w:rsidRDefault="00000000" w:rsidRPr="00000000" w14:paraId="00000045">
      <w:pPr>
        <w:numPr>
          <w:ilvl w:val="1"/>
          <w:numId w:val="3"/>
        </w:numPr>
        <w:spacing w:line="360" w:lineRule="auto"/>
        <w:ind w:left="1080" w:hanging="360"/>
      </w:pPr>
      <w:r w:rsidDel="00000000" w:rsidR="00000000" w:rsidRPr="00000000">
        <w:rPr>
          <w:rtl w:val="0"/>
        </w:rPr>
        <w:t xml:space="preserve">Why can you not fill this role with an existing member of staff? </w:t>
      </w:r>
    </w:p>
    <w:p w:rsidR="00000000" w:rsidDel="00000000" w:rsidP="00000000" w:rsidRDefault="00000000" w:rsidRPr="00000000" w14:paraId="00000046">
      <w:pPr>
        <w:widowControl w:val="0"/>
        <w:spacing w:after="200" w:line="240" w:lineRule="auto"/>
        <w:jc w:val="center"/>
        <w:rPr/>
      </w:pPr>
      <w:r w:rsidDel="00000000" w:rsidR="00000000" w:rsidRPr="00000000">
        <w:rPr>
          <w:i w:val="1"/>
          <w:sz w:val="20"/>
          <w:szCs w:val="20"/>
          <w:rtl w:val="0"/>
        </w:rPr>
        <w:t xml:space="preserve">This section does not need to be completed if the individual was appointed via Exception 3 (Secondments) on merit through fair and open recruitment competition </w:t>
      </w:r>
      <w:r w:rsidDel="00000000" w:rsidR="00000000" w:rsidRPr="00000000">
        <w:rPr>
          <w:rtl w:val="0"/>
        </w:rPr>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9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360" w:lineRule="auto"/>
              <w:ind w:left="0" w:firstLine="0"/>
              <w:rPr/>
            </w:pPr>
            <w:r w:rsidDel="00000000" w:rsidR="00000000" w:rsidRPr="00000000">
              <w:rPr>
                <w:rtl w:val="0"/>
              </w:rPr>
            </w:r>
          </w:p>
          <w:p w:rsidR="00000000" w:rsidDel="00000000" w:rsidP="00000000" w:rsidRDefault="00000000" w:rsidRPr="00000000" w14:paraId="00000048">
            <w:pPr>
              <w:widowControl w:val="0"/>
              <w:spacing w:line="360" w:lineRule="auto"/>
              <w:rPr/>
            </w:pPr>
            <w:r w:rsidDel="00000000" w:rsidR="00000000" w:rsidRPr="00000000">
              <w:rPr>
                <w:rtl w:val="0"/>
              </w:rPr>
            </w:r>
          </w:p>
          <w:p w:rsidR="00000000" w:rsidDel="00000000" w:rsidP="00000000" w:rsidRDefault="00000000" w:rsidRPr="00000000" w14:paraId="00000049">
            <w:pPr>
              <w:widowControl w:val="0"/>
              <w:spacing w:line="240" w:lineRule="auto"/>
              <w:jc w:val="center"/>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360" w:lineRule="auto"/>
        <w:ind w:left="360"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succession plans do you have in place for when the appointment comes to an end?</w:t>
      </w:r>
    </w:p>
    <w:tbl>
      <w:tblPr>
        <w:tblStyle w:val="Table24"/>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4E">
      <w:pPr>
        <w:numPr>
          <w:ilvl w:val="0"/>
          <w:numId w:val="3"/>
        </w:numPr>
        <w:spacing w:after="0" w:before="200" w:line="360" w:lineRule="auto"/>
        <w:ind w:left="360"/>
        <w:rPr>
          <w:u w:val="none"/>
        </w:rPr>
      </w:pPr>
      <w:r w:rsidDel="00000000" w:rsidR="00000000" w:rsidRPr="00000000">
        <w:rPr>
          <w:rtl w:val="0"/>
        </w:rPr>
      </w:r>
    </w:p>
    <w:p w:rsidR="00000000" w:rsidDel="00000000" w:rsidP="00000000" w:rsidRDefault="00000000" w:rsidRPr="00000000" w14:paraId="0000004F">
      <w:pPr>
        <w:numPr>
          <w:ilvl w:val="1"/>
          <w:numId w:val="3"/>
        </w:numPr>
        <w:spacing w:line="360" w:lineRule="auto"/>
        <w:ind w:left="1080" w:hanging="360"/>
      </w:pPr>
      <w:r w:rsidDel="00000000" w:rsidR="00000000" w:rsidRPr="00000000">
        <w:rPr>
          <w:rtl w:val="0"/>
        </w:rPr>
        <w:t xml:space="preserve">I can confirm that the following has been approved by a senior official; </w:t>
      </w:r>
    </w:p>
    <w:p w:rsidR="00000000" w:rsidDel="00000000" w:rsidP="00000000" w:rsidRDefault="00000000" w:rsidRPr="00000000" w14:paraId="00000050">
      <w:pPr>
        <w:spacing w:line="360" w:lineRule="auto"/>
        <w:ind w:left="1080" w:firstLine="0"/>
        <w:jc w:val="center"/>
        <w:rPr/>
      </w:pPr>
      <w:r w:rsidDel="00000000" w:rsidR="00000000" w:rsidRPr="00000000">
        <w:rPr>
          <w:rtl w:val="0"/>
        </w:rPr>
        <w:t xml:space="preserve">(Yes / No </w:t>
      </w:r>
      <w:r w:rsidDel="00000000" w:rsidR="00000000" w:rsidRPr="00000000">
        <w:rPr>
          <w:i w:val="1"/>
          <w:rtl w:val="0"/>
        </w:rPr>
        <w:t xml:space="preserve">- If no, please explain</w:t>
      </w:r>
      <w:r w:rsidDel="00000000" w:rsidR="00000000" w:rsidRPr="00000000">
        <w:rPr>
          <w:rtl w:val="0"/>
        </w:rPr>
        <w:t xml:space="preserve">)</w:t>
      </w:r>
    </w:p>
    <w:p w:rsidR="00000000" w:rsidDel="00000000" w:rsidP="00000000" w:rsidRDefault="00000000" w:rsidRPr="00000000" w14:paraId="00000051">
      <w:pPr>
        <w:numPr>
          <w:ilvl w:val="2"/>
          <w:numId w:val="3"/>
        </w:numPr>
        <w:spacing w:line="360" w:lineRule="auto"/>
        <w:ind w:left="1800" w:hanging="360"/>
      </w:pPr>
      <w:r w:rsidDel="00000000" w:rsidR="00000000" w:rsidRPr="00000000">
        <w:rPr>
          <w:rtl w:val="0"/>
        </w:rPr>
        <w:t xml:space="preserve">the appointment;</w:t>
      </w:r>
    </w:p>
    <w:p w:rsidR="00000000" w:rsidDel="00000000" w:rsidP="00000000" w:rsidRDefault="00000000" w:rsidRPr="00000000" w14:paraId="00000052">
      <w:pPr>
        <w:numPr>
          <w:ilvl w:val="2"/>
          <w:numId w:val="3"/>
        </w:numPr>
        <w:spacing w:line="360" w:lineRule="auto"/>
        <w:ind w:left="1800" w:hanging="360"/>
      </w:pPr>
      <w:r w:rsidDel="00000000" w:rsidR="00000000" w:rsidRPr="00000000">
        <w:rPr>
          <w:rtl w:val="0"/>
        </w:rPr>
        <w:t xml:space="preserve">identification and selection of the proposed appointee; and </w:t>
      </w:r>
    </w:p>
    <w:p w:rsidR="00000000" w:rsidDel="00000000" w:rsidP="00000000" w:rsidRDefault="00000000" w:rsidRPr="00000000" w14:paraId="00000053">
      <w:pPr>
        <w:numPr>
          <w:ilvl w:val="2"/>
          <w:numId w:val="3"/>
        </w:numPr>
        <w:spacing w:line="360" w:lineRule="auto"/>
        <w:ind w:left="1800" w:hanging="360"/>
      </w:pPr>
      <w:r w:rsidDel="00000000" w:rsidR="00000000" w:rsidRPr="00000000">
        <w:rPr>
          <w:rtl w:val="0"/>
        </w:rPr>
        <w:t xml:space="preserve">all information submitted in this form.</w:t>
      </w:r>
    </w:p>
    <w:p w:rsidR="00000000" w:rsidDel="00000000" w:rsidP="00000000" w:rsidRDefault="00000000" w:rsidRPr="00000000" w14:paraId="00000054">
      <w:pPr>
        <w:numPr>
          <w:ilvl w:val="1"/>
          <w:numId w:val="3"/>
        </w:numPr>
        <w:spacing w:line="360" w:lineRule="auto"/>
        <w:ind w:left="1080" w:hanging="360"/>
      </w:pPr>
      <w:r w:rsidDel="00000000" w:rsidR="00000000" w:rsidRPr="00000000">
        <w:rPr>
          <w:rtl w:val="0"/>
        </w:rPr>
        <w:t xml:space="preserve">Please provide the name and grade of the senior official signing-off the exception appointment.</w:t>
      </w:r>
      <w:r w:rsidDel="00000000" w:rsidR="00000000" w:rsidRPr="00000000">
        <w:rPr>
          <w:i w:val="1"/>
          <w:rtl w:val="0"/>
        </w:rPr>
        <w:t xml:space="preserve"> </w:t>
      </w:r>
    </w:p>
    <w:p w:rsidR="00000000" w:rsidDel="00000000" w:rsidP="00000000" w:rsidRDefault="00000000" w:rsidRPr="00000000" w14:paraId="00000055">
      <w:pPr>
        <w:spacing w:line="360" w:lineRule="auto"/>
        <w:rPr>
          <w:i w:val="1"/>
          <w:sz w:val="20"/>
          <w:szCs w:val="20"/>
        </w:rPr>
      </w:pPr>
      <w:r w:rsidDel="00000000" w:rsidR="00000000" w:rsidRPr="00000000">
        <w:rPr>
          <w:i w:val="1"/>
          <w:sz w:val="20"/>
          <w:szCs w:val="20"/>
          <w:rtl w:val="0"/>
        </w:rPr>
        <w:t xml:space="preserve">When the grade for the proposed exception appointment is at SCS PB2 and above, the Commission stipulates that the senior official must be the Permanent Secretary or equivalent. At grade SCS1 and below, including where the </w:t>
      </w:r>
      <w:r w:rsidDel="00000000" w:rsidR="00000000" w:rsidRPr="00000000">
        <w:rPr>
          <w:b w:val="1"/>
          <w:i w:val="1"/>
          <w:sz w:val="20"/>
          <w:szCs w:val="20"/>
          <w:rtl w:val="0"/>
        </w:rPr>
        <w:t xml:space="preserve">salary </w:t>
      </w:r>
      <w:r w:rsidDel="00000000" w:rsidR="00000000" w:rsidRPr="00000000">
        <w:rPr>
          <w:i w:val="1"/>
          <w:sz w:val="20"/>
          <w:szCs w:val="20"/>
          <w:rtl w:val="0"/>
        </w:rPr>
        <w:t xml:space="preserve">is at or above the SCS PB2, the level of senior official needed for sign off is at the department’s discretion.  </w:t>
      </w:r>
    </w:p>
    <w:tbl>
      <w:tblPr>
        <w:tblStyle w:val="Table25"/>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numPr>
                <w:ilvl w:val="0"/>
                <w:numId w:val="1"/>
              </w:numPr>
              <w:ind w:left="720" w:hanging="360"/>
            </w:pPr>
            <w:r w:rsidDel="00000000" w:rsidR="00000000" w:rsidRPr="00000000">
              <w:rPr>
                <w:rtl w:val="0"/>
              </w:rPr>
              <w:t xml:space="preserve"> </w:t>
            </w:r>
          </w:p>
          <w:p w:rsidR="00000000" w:rsidDel="00000000" w:rsidP="00000000" w:rsidRDefault="00000000" w:rsidRPr="00000000" w14:paraId="00000057">
            <w:pPr>
              <w:numPr>
                <w:ilvl w:val="0"/>
                <w:numId w:val="1"/>
              </w:numPr>
              <w:ind w:left="720" w:hanging="360"/>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numPr>
          <w:ilvl w:val="0"/>
          <w:numId w:val="3"/>
        </w:numPr>
        <w:spacing w:before="200" w:line="360" w:lineRule="auto"/>
        <w:ind w:left="360"/>
      </w:pPr>
      <w:r w:rsidDel="00000000" w:rsidR="00000000" w:rsidRPr="00000000">
        <w:rPr>
          <w:rtl w:val="0"/>
        </w:rPr>
        <w:t xml:space="preserve">I can confirm that the department will undertake appropriate steps to check the proposed individual’s suitability for the role based on their background. This includes political affiliation checks by the Cabinet Office Propriety and Ethics team</w:t>
      </w:r>
      <w:r w:rsidDel="00000000" w:rsidR="00000000" w:rsidRPr="00000000">
        <w:rPr>
          <w:vertAlign w:val="superscript"/>
        </w:rPr>
        <w:footnoteReference w:customMarkFollows="0" w:id="4"/>
      </w:r>
      <w:r w:rsidDel="00000000" w:rsidR="00000000" w:rsidRPr="00000000">
        <w:rPr>
          <w:rtl w:val="0"/>
        </w:rPr>
        <w:t xml:space="preserve"> as well as reviewing any other potential conflicts of interest related to this appointment. (Yes / No </w:t>
      </w:r>
      <w:r w:rsidDel="00000000" w:rsidR="00000000" w:rsidRPr="00000000">
        <w:rPr>
          <w:i w:val="1"/>
          <w:rtl w:val="0"/>
        </w:rPr>
        <w:t xml:space="preserve">- If no, please explain</w:t>
      </w:r>
      <w:r w:rsidDel="00000000" w:rsidR="00000000" w:rsidRPr="00000000">
        <w:rPr>
          <w:rtl w:val="0"/>
        </w:rPr>
        <w:t xml:space="preserve">).</w:t>
      </w:r>
      <w:r w:rsidDel="00000000" w:rsidR="00000000" w:rsidRPr="00000000">
        <w:rPr>
          <w:rtl w:val="0"/>
        </w:rPr>
      </w:r>
    </w:p>
    <w:tbl>
      <w:tblPr>
        <w:tblStyle w:val="Table26"/>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spacing w:before="200" w:lineRule="auto"/>
        <w:jc w:val="center"/>
        <w:rPr/>
      </w:pPr>
      <w:r w:rsidDel="00000000" w:rsidR="00000000" w:rsidRPr="00000000">
        <w:rPr>
          <w:b w:val="1"/>
          <w:rtl w:val="0"/>
        </w:rPr>
        <w:t xml:space="preserve">Once all requested information has been completed and the request form has been through all internal processes, please send the completed form to </w:t>
      </w:r>
      <w:hyperlink r:id="rId8">
        <w:r w:rsidDel="00000000" w:rsidR="00000000" w:rsidRPr="00000000">
          <w:rPr>
            <w:b w:val="1"/>
            <w:color w:val="1155cc"/>
            <w:u w:val="single"/>
            <w:rtl w:val="0"/>
          </w:rPr>
          <w:t xml:space="preserve">info@csc.gov.uk</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E">
      <w:pPr>
        <w:ind w:right="-466.062992125984"/>
        <w:jc w:val="center"/>
        <w:rPr>
          <w:b w:val="1"/>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18" w:top="1418" w:left="1418" w:right="141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fldChar w:fldCharType="begin"/>
      <w:instrText xml:space="preserve"> HYPERLINK "http://civilservicecommission.independent.gov.uk/privacy-and-cookies-policy/" </w:instrText>
      <w:fldChar w:fldCharType="separate"/>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If requesting approval for an Exception 3 (secondment) appointment which is at a grade below SCS PB2 but has a salary at or above the SCS Pay Band 2 minimum</w:t>
      </w:r>
      <w:r w:rsidDel="00000000" w:rsidR="00000000" w:rsidRPr="00000000">
        <w:rPr>
          <w:sz w:val="20"/>
          <w:szCs w:val="20"/>
          <w:rtl w:val="0"/>
        </w:rPr>
        <w:t xml:space="preserve">, the</w:t>
      </w:r>
      <w:r w:rsidDel="00000000" w:rsidR="00000000" w:rsidRPr="00000000">
        <w:rPr>
          <w:sz w:val="20"/>
          <w:szCs w:val="20"/>
          <w:rtl w:val="0"/>
        </w:rPr>
        <w:t xml:space="preserve"> Commission’s approval for the appointment is required irrespective of whether some, or all, of the </w:t>
      </w:r>
      <w:r w:rsidDel="00000000" w:rsidR="00000000" w:rsidRPr="00000000">
        <w:rPr>
          <w:sz w:val="20"/>
          <w:szCs w:val="20"/>
          <w:rtl w:val="0"/>
        </w:rPr>
        <w:t xml:space="preserve">secondee’s</w:t>
      </w:r>
      <w:r w:rsidDel="00000000" w:rsidR="00000000" w:rsidRPr="00000000">
        <w:rPr>
          <w:sz w:val="20"/>
          <w:szCs w:val="20"/>
          <w:rtl w:val="0"/>
        </w:rPr>
        <w:t xml:space="preserve"> salary is paid by the respective permanent employer. </w:t>
      </w:r>
    </w:p>
  </w:footnote>
  <w:footnote w:id="0">
    <w:p w:rsidR="00000000" w:rsidDel="00000000" w:rsidP="00000000" w:rsidRDefault="00000000" w:rsidRPr="00000000" w14:paraId="0000006B">
      <w:pPr>
        <w:spacing w:line="240" w:lineRule="auto"/>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Where the prospective role does not follow CS grades, please provide the equivalent CS grade</w:t>
      </w:r>
      <w:r w:rsidDel="00000000" w:rsidR="00000000" w:rsidRPr="00000000">
        <w:rPr>
          <w:rtl w:val="0"/>
        </w:rPr>
      </w:r>
    </w:p>
  </w:footnote>
  <w:footnote w:id="3">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Was the advert published on a wide-reaching open platform, such as Civil Service Jobs? Were the skills listed in the essential criteria open? See </w:t>
      </w:r>
      <w:hyperlink r:id="rId1">
        <w:r w:rsidDel="00000000" w:rsidR="00000000" w:rsidRPr="00000000">
          <w:rPr>
            <w:color w:val="1155cc"/>
            <w:sz w:val="20"/>
            <w:szCs w:val="20"/>
            <w:u w:val="single"/>
            <w:rtl w:val="0"/>
          </w:rPr>
          <w:t xml:space="preserve">FAQs and Guidance</w:t>
        </w:r>
      </w:hyperlink>
      <w:r w:rsidDel="00000000" w:rsidR="00000000" w:rsidRPr="00000000">
        <w:rPr>
          <w:sz w:val="20"/>
          <w:szCs w:val="20"/>
          <w:rtl w:val="0"/>
        </w:rPr>
        <w:t xml:space="preserve"> for further information on non-open/exclusionary essential criteria.</w:t>
      </w:r>
    </w:p>
  </w:footnote>
  <w:footnote w:id="4">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Where a candidate for a role at SCS PB1 or above has declared (or due diligence has revealed) past party political affiliation or activity, advice should be sought from the Propriety and Ethics Team before the appointment proceeds.</w:t>
      </w:r>
    </w:p>
  </w:footnote>
  <w:footnote w:id="2">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see ‘</w:t>
      </w:r>
      <w:hyperlink r:id="rId2">
        <w:r w:rsidDel="00000000" w:rsidR="00000000" w:rsidRPr="00000000">
          <w:rPr>
            <w:color w:val="1155cc"/>
            <w:sz w:val="20"/>
            <w:szCs w:val="20"/>
            <w:u w:val="single"/>
            <w:rtl w:val="0"/>
          </w:rPr>
          <w:t xml:space="preserve">Recruitment Principles’</w:t>
        </w:r>
      </w:hyperlink>
      <w:r w:rsidDel="00000000" w:rsidR="00000000" w:rsidRPr="00000000">
        <w:rPr>
          <w:sz w:val="20"/>
          <w:szCs w:val="20"/>
          <w:rtl w:val="0"/>
        </w:rPr>
        <w:t xml:space="preserve"> Annex A for Exception definitions.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OFFICIAL SENSITIVE WHEN COMPLETE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center"/>
      <w:rPr>
        <w:b w:val="1"/>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5486400</wp:posOffset>
          </wp:positionH>
          <wp:positionV relativeFrom="paragraph">
            <wp:posOffset>57150</wp:posOffset>
          </wp:positionV>
          <wp:extent cx="1136196" cy="79533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6196" cy="795338"/>
                  </a:xfrm>
                  <a:prstGeom prst="rect"/>
                  <a:ln/>
                </pic:spPr>
              </pic:pic>
            </a:graphicData>
          </a:graphic>
        </wp:anchor>
      </w:drawing>
    </w:r>
  </w:p>
  <w:p w:rsidR="00000000" w:rsidDel="00000000" w:rsidP="00000000" w:rsidRDefault="00000000" w:rsidRPr="00000000" w14:paraId="00000065">
    <w:pPr>
      <w:jc w:val="center"/>
      <w:rPr/>
    </w:pPr>
    <w:r w:rsidDel="00000000" w:rsidR="00000000" w:rsidRPr="00000000">
      <w:rPr>
        <w:rtl w:val="0"/>
      </w:rPr>
      <w:t xml:space="preserve">OFFICIAL SENSITIVE WHEN COMPLETE</w:t>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b w:val="1"/>
        <w:rtl w:val="0"/>
      </w:rPr>
      <w:t xml:space="preserve">EXCEPTION APPOINTMENT EXTENSION REQUEST - ALL GRADES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4"/>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info@csc.gov.uk" TargetMode="External"/><Relationship Id="rId8" Type="http://schemas.openxmlformats.org/officeDocument/2006/relationships/hyperlink" Target="mailto:info@csc.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ivilservicecommission.independent.gov.uk/wp-content/uploads/2022/04/Civil-Service-Commission-Udated-PDF-April-2022.pdf" TargetMode="External"/><Relationship Id="rId2" Type="http://schemas.openxmlformats.org/officeDocument/2006/relationships/hyperlink" Target="https://civilservicecommission.independent.gov.uk/wp-content/uploads/2019/03/02a_RECRUITMENT-PRINCIPLES-April-2018-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